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F62" w:rsidRDefault="008A7F62" w:rsidP="00B551E4">
      <w:pPr>
        <w:spacing w:after="0"/>
      </w:pPr>
    </w:p>
    <w:p w:rsidR="009A4B70" w:rsidRPr="000D6481" w:rsidRDefault="0004712E" w:rsidP="00F128C3">
      <w:pPr>
        <w:pStyle w:val="ListParagraph"/>
        <w:numPr>
          <w:ilvl w:val="0"/>
          <w:numId w:val="2"/>
        </w:numPr>
        <w:spacing w:after="0"/>
        <w:rPr>
          <w:b/>
          <w:color w:val="000000" w:themeColor="text1"/>
          <w:sz w:val="32"/>
          <w:szCs w:val="32"/>
        </w:rPr>
      </w:pPr>
      <w:bookmarkStart w:id="0" w:name="_Hlk95403381"/>
      <w:r w:rsidRPr="000D6481">
        <w:rPr>
          <w:b/>
          <w:color w:val="000000" w:themeColor="text1"/>
          <w:sz w:val="32"/>
          <w:szCs w:val="32"/>
        </w:rPr>
        <w:t>POPULATION INDICATORS</w:t>
      </w:r>
    </w:p>
    <w:bookmarkEnd w:id="0"/>
    <w:p w:rsidR="0004712E" w:rsidRDefault="0004712E" w:rsidP="009A4B70">
      <w:pPr>
        <w:spacing w:after="0"/>
        <w:rPr>
          <w:b/>
          <w:color w:val="4472C4" w:themeColor="accent1"/>
        </w:rPr>
      </w:pPr>
    </w:p>
    <w:tbl>
      <w:tblPr>
        <w:tblStyle w:val="TableGrid"/>
        <w:tblW w:w="0" w:type="auto"/>
        <w:tblLook w:val="04A0" w:firstRow="1" w:lastRow="0" w:firstColumn="1" w:lastColumn="0" w:noHBand="0" w:noVBand="1"/>
      </w:tblPr>
      <w:tblGrid>
        <w:gridCol w:w="2686"/>
        <w:gridCol w:w="3332"/>
        <w:gridCol w:w="3332"/>
      </w:tblGrid>
      <w:tr w:rsidR="001F0B4D" w:rsidRPr="00D56531" w:rsidTr="00CE081A">
        <w:tc>
          <w:tcPr>
            <w:tcW w:w="6018" w:type="dxa"/>
            <w:gridSpan w:val="2"/>
            <w:shd w:val="clear" w:color="auto" w:fill="B4C6E7" w:themeFill="accent1" w:themeFillTint="66"/>
          </w:tcPr>
          <w:p w:rsidR="001F0B4D" w:rsidRPr="00D56531" w:rsidRDefault="001F0B4D" w:rsidP="009A4B70">
            <w:pPr>
              <w:rPr>
                <w:rFonts w:cstheme="minorHAnsi"/>
                <w:b/>
                <w:color w:val="000000" w:themeColor="text1"/>
              </w:rPr>
            </w:pPr>
            <w:bookmarkStart w:id="1" w:name="_Hlk95399203"/>
            <w:r w:rsidRPr="00D56531">
              <w:rPr>
                <w:rFonts w:cstheme="minorHAnsi"/>
                <w:b/>
                <w:color w:val="000000" w:themeColor="text1"/>
              </w:rPr>
              <w:t>Metric</w:t>
            </w:r>
          </w:p>
        </w:tc>
        <w:tc>
          <w:tcPr>
            <w:tcW w:w="3332" w:type="dxa"/>
            <w:shd w:val="clear" w:color="auto" w:fill="B4C6E7" w:themeFill="accent1" w:themeFillTint="66"/>
          </w:tcPr>
          <w:p w:rsidR="001F0B4D" w:rsidRPr="00D56531" w:rsidRDefault="001F0B4D" w:rsidP="009A4B70">
            <w:pPr>
              <w:rPr>
                <w:rFonts w:cstheme="minorHAnsi"/>
                <w:b/>
                <w:color w:val="000000" w:themeColor="text1"/>
              </w:rPr>
            </w:pPr>
            <w:r w:rsidRPr="00D56531">
              <w:rPr>
                <w:rFonts w:cstheme="minorHAnsi"/>
                <w:b/>
                <w:color w:val="000000" w:themeColor="text1"/>
              </w:rPr>
              <w:t>Data Source</w:t>
            </w:r>
          </w:p>
        </w:tc>
      </w:tr>
      <w:tr w:rsidR="001F0B4D" w:rsidRPr="00D56531" w:rsidTr="00CE081A">
        <w:trPr>
          <w:trHeight w:val="179"/>
        </w:trPr>
        <w:tc>
          <w:tcPr>
            <w:tcW w:w="6018" w:type="dxa"/>
            <w:gridSpan w:val="2"/>
          </w:tcPr>
          <w:p w:rsidR="001F0B4D" w:rsidRPr="00D56531" w:rsidRDefault="001F0B4D" w:rsidP="009A4B70">
            <w:pPr>
              <w:rPr>
                <w:rFonts w:cstheme="minorHAnsi"/>
                <w:color w:val="000000" w:themeColor="text1"/>
              </w:rPr>
            </w:pPr>
            <w:r w:rsidRPr="00D56531">
              <w:rPr>
                <w:rFonts w:cstheme="minorHAnsi"/>
                <w:color w:val="000000" w:themeColor="text1"/>
              </w:rPr>
              <w:t xml:space="preserve">Race and Ethnicity </w:t>
            </w:r>
          </w:p>
        </w:tc>
        <w:tc>
          <w:tcPr>
            <w:tcW w:w="3332" w:type="dxa"/>
          </w:tcPr>
          <w:p w:rsidR="001F0B4D" w:rsidRPr="00D56531" w:rsidRDefault="008B243F" w:rsidP="009A4B70">
            <w:pPr>
              <w:rPr>
                <w:rFonts w:cstheme="minorHAnsi"/>
                <w:color w:val="000000" w:themeColor="text1"/>
              </w:rPr>
            </w:pPr>
            <w:hyperlink r:id="rId7" w:history="1">
              <w:r w:rsidR="001F0B4D" w:rsidRPr="00881236">
                <w:rPr>
                  <w:rStyle w:val="Hyperlink"/>
                  <w:rFonts w:cstheme="minorHAnsi"/>
                </w:rPr>
                <w:t>US Census Bureau, 2020 Census</w:t>
              </w:r>
            </w:hyperlink>
          </w:p>
        </w:tc>
      </w:tr>
      <w:tr w:rsidR="001F0B4D" w:rsidRPr="00D56531" w:rsidTr="001F0B4D">
        <w:tc>
          <w:tcPr>
            <w:tcW w:w="2686" w:type="dxa"/>
            <w:shd w:val="clear" w:color="auto" w:fill="B4C6E7" w:themeFill="accent1" w:themeFillTint="66"/>
          </w:tcPr>
          <w:p w:rsidR="001F0B4D" w:rsidRPr="00D56531" w:rsidRDefault="001F0B4D" w:rsidP="009A4B70">
            <w:pPr>
              <w:rPr>
                <w:rFonts w:cstheme="minorHAnsi"/>
                <w:b/>
                <w:color w:val="000000" w:themeColor="text1"/>
              </w:rPr>
            </w:pPr>
            <w:r w:rsidRPr="00D56531">
              <w:rPr>
                <w:rFonts w:cstheme="minorHAnsi"/>
                <w:b/>
                <w:color w:val="000000" w:themeColor="text1"/>
              </w:rPr>
              <w:t>County Average</w:t>
            </w:r>
            <w:r w:rsidR="00676841" w:rsidRPr="00D56531">
              <w:rPr>
                <w:rFonts w:cstheme="minorHAnsi"/>
                <w:b/>
                <w:color w:val="000000" w:themeColor="text1"/>
              </w:rPr>
              <w:t>s</w:t>
            </w:r>
          </w:p>
        </w:tc>
        <w:tc>
          <w:tcPr>
            <w:tcW w:w="3332" w:type="dxa"/>
            <w:shd w:val="clear" w:color="auto" w:fill="B4C6E7" w:themeFill="accent1" w:themeFillTint="66"/>
          </w:tcPr>
          <w:p w:rsidR="001F0B4D" w:rsidRPr="00D56531" w:rsidRDefault="001F0B4D" w:rsidP="009A4B70">
            <w:pPr>
              <w:rPr>
                <w:rFonts w:cstheme="minorHAnsi"/>
                <w:b/>
                <w:color w:val="000000" w:themeColor="text1"/>
              </w:rPr>
            </w:pPr>
            <w:r w:rsidRPr="00D56531">
              <w:rPr>
                <w:rFonts w:cstheme="minorHAnsi"/>
                <w:b/>
                <w:color w:val="000000" w:themeColor="text1"/>
              </w:rPr>
              <w:t>Arkansas Averages</w:t>
            </w:r>
          </w:p>
        </w:tc>
        <w:tc>
          <w:tcPr>
            <w:tcW w:w="3332" w:type="dxa"/>
            <w:shd w:val="clear" w:color="auto" w:fill="B4C6E7" w:themeFill="accent1" w:themeFillTint="66"/>
          </w:tcPr>
          <w:p w:rsidR="001F0B4D" w:rsidRPr="00D56531" w:rsidRDefault="001F0B4D" w:rsidP="009A4B70">
            <w:pPr>
              <w:rPr>
                <w:rFonts w:cstheme="minorHAnsi"/>
                <w:b/>
                <w:color w:val="000000" w:themeColor="text1"/>
              </w:rPr>
            </w:pPr>
            <w:r w:rsidRPr="00D56531">
              <w:rPr>
                <w:rFonts w:cstheme="minorHAnsi"/>
                <w:b/>
                <w:color w:val="000000" w:themeColor="text1"/>
              </w:rPr>
              <w:t>National Averages</w:t>
            </w:r>
          </w:p>
        </w:tc>
      </w:tr>
      <w:tr w:rsidR="00676841" w:rsidRPr="00D56531" w:rsidTr="001F0B4D">
        <w:tc>
          <w:tcPr>
            <w:tcW w:w="2686" w:type="dxa"/>
          </w:tcPr>
          <w:p w:rsidR="00676841" w:rsidRPr="00D56531" w:rsidRDefault="00676841" w:rsidP="00676841">
            <w:pPr>
              <w:rPr>
                <w:rFonts w:cstheme="minorHAnsi"/>
                <w:color w:val="000000" w:themeColor="text1"/>
              </w:rPr>
            </w:pPr>
            <w:bookmarkStart w:id="2" w:name="_Hlk95469959"/>
            <w:r w:rsidRPr="00D56531">
              <w:rPr>
                <w:rFonts w:cstheme="minorHAnsi"/>
                <w:color w:val="000000" w:themeColor="text1"/>
              </w:rPr>
              <w:t xml:space="preserve">Total Population: </w:t>
            </w:r>
            <w:r w:rsidR="008B243F">
              <w:rPr>
                <w:rFonts w:cstheme="minorHAnsi"/>
                <w:color w:val="000000" w:themeColor="text1"/>
              </w:rPr>
              <w:t>22,965</w:t>
            </w:r>
          </w:p>
        </w:tc>
        <w:tc>
          <w:tcPr>
            <w:tcW w:w="3332" w:type="dxa"/>
          </w:tcPr>
          <w:p w:rsidR="00676841" w:rsidRPr="00D56531" w:rsidRDefault="00676841" w:rsidP="00676841">
            <w:pPr>
              <w:rPr>
                <w:rFonts w:cstheme="minorHAnsi"/>
                <w:color w:val="000000" w:themeColor="text1"/>
              </w:rPr>
            </w:pPr>
            <w:bookmarkStart w:id="3" w:name="_Hlk95399495"/>
            <w:r w:rsidRPr="00D56531">
              <w:rPr>
                <w:rFonts w:cstheme="minorHAnsi"/>
                <w:color w:val="000000" w:themeColor="text1"/>
              </w:rPr>
              <w:t xml:space="preserve">Total Population: 3,011,524 </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Total Population: 331,449,281</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Hispanic/Latino: </w:t>
            </w:r>
            <w:r w:rsidR="008B243F">
              <w:rPr>
                <w:rFonts w:cstheme="minorHAnsi"/>
                <w:color w:val="000000" w:themeColor="text1"/>
              </w:rPr>
              <w:t>3.3</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Hispanic/Latino: 7.8%</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Hispanic/Latino: 18.5%</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Pacific Islander: </w:t>
            </w:r>
            <w:r w:rsidR="008B243F">
              <w:rPr>
                <w:rFonts w:cstheme="minorHAnsi"/>
                <w:color w:val="000000" w:themeColor="text1"/>
              </w:rPr>
              <w:t>0</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Pacific Islander: 0.4%</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Pacific Islander: 0.2%</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American Indian: </w:t>
            </w:r>
            <w:r w:rsidR="008B243F">
              <w:rPr>
                <w:rFonts w:cstheme="minorHAnsi"/>
                <w:color w:val="000000" w:themeColor="text1"/>
              </w:rPr>
              <w:t>0.4</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American Indian: 1.0%</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American Indian: </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Asian: </w:t>
            </w:r>
            <w:r w:rsidR="008B243F">
              <w:rPr>
                <w:rFonts w:cstheme="minorHAnsi"/>
                <w:color w:val="000000" w:themeColor="text1"/>
              </w:rPr>
              <w:t>0.3</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Asian: 1.7%</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Asian: 5.9%</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White: </w:t>
            </w:r>
            <w:r w:rsidR="008B243F">
              <w:rPr>
                <w:rFonts w:cstheme="minorHAnsi"/>
                <w:color w:val="000000" w:themeColor="text1"/>
              </w:rPr>
              <w:t>86.2</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White: 79.0%</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White: 60.1%</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Black: </w:t>
            </w:r>
            <w:r w:rsidR="008B243F">
              <w:rPr>
                <w:rFonts w:cstheme="minorHAnsi"/>
                <w:color w:val="000000" w:themeColor="text1"/>
              </w:rPr>
              <w:t>8.3</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Black: 15.7%</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Black: 13.4%</w:t>
            </w:r>
          </w:p>
        </w:tc>
      </w:tr>
      <w:bookmarkEnd w:id="2"/>
      <w:bookmarkEnd w:id="3"/>
      <w:tr w:rsidR="00676841" w:rsidTr="00CE081A">
        <w:tc>
          <w:tcPr>
            <w:tcW w:w="9350" w:type="dxa"/>
            <w:gridSpan w:val="3"/>
            <w:shd w:val="clear" w:color="auto" w:fill="B4C6E7" w:themeFill="accent1" w:themeFillTint="66"/>
          </w:tcPr>
          <w:p w:rsidR="00676841" w:rsidRPr="00D56531" w:rsidRDefault="00676841" w:rsidP="00676841">
            <w:pPr>
              <w:rPr>
                <w:b/>
                <w:color w:val="000000" w:themeColor="text1"/>
              </w:rPr>
            </w:pPr>
            <w:r w:rsidRPr="00D56531">
              <w:rPr>
                <w:b/>
                <w:color w:val="000000" w:themeColor="text1"/>
              </w:rPr>
              <w:t>Connection to Resilience</w:t>
            </w:r>
          </w:p>
        </w:tc>
      </w:tr>
      <w:tr w:rsidR="00676841" w:rsidTr="00CE081A">
        <w:tc>
          <w:tcPr>
            <w:tcW w:w="9350" w:type="dxa"/>
            <w:gridSpan w:val="3"/>
          </w:tcPr>
          <w:p w:rsidR="00B3506B" w:rsidRDefault="00676841" w:rsidP="00676841">
            <w:pPr>
              <w:rPr>
                <w:color w:val="000000" w:themeColor="text1"/>
              </w:rPr>
            </w:pPr>
            <w:r w:rsidRPr="001F0B4D">
              <w:rPr>
                <w:color w:val="000000" w:themeColor="text1"/>
              </w:rPr>
              <w:t xml:space="preserve">Due to a variety of health/economic/social disparities, some racial and ethnic groups </w:t>
            </w:r>
            <w:r w:rsidR="00CA26CC">
              <w:rPr>
                <w:color w:val="000000" w:themeColor="text1"/>
              </w:rPr>
              <w:t xml:space="preserve">may </w:t>
            </w:r>
            <w:r w:rsidRPr="001F0B4D">
              <w:rPr>
                <w:color w:val="000000" w:themeColor="text1"/>
              </w:rPr>
              <w:t>fare</w:t>
            </w:r>
            <w:r w:rsidR="00CA26CC">
              <w:rPr>
                <w:color w:val="000000" w:themeColor="text1"/>
              </w:rPr>
              <w:t xml:space="preserve"> </w:t>
            </w:r>
            <w:r w:rsidRPr="001F0B4D">
              <w:rPr>
                <w:color w:val="000000" w:themeColor="text1"/>
              </w:rPr>
              <w:t xml:space="preserve">worse </w:t>
            </w:r>
          </w:p>
          <w:p w:rsidR="00676841" w:rsidRDefault="00676841" w:rsidP="00676841">
            <w:pPr>
              <w:rPr>
                <w:color w:val="000000" w:themeColor="text1"/>
              </w:rPr>
            </w:pPr>
            <w:r w:rsidRPr="001F0B4D">
              <w:rPr>
                <w:color w:val="000000" w:themeColor="text1"/>
              </w:rPr>
              <w:t xml:space="preserve">than others in </w:t>
            </w:r>
            <w:r w:rsidR="00761B2C">
              <w:rPr>
                <w:color w:val="000000" w:themeColor="text1"/>
              </w:rPr>
              <w:t>pandemics, natural disasters, and other crises.</w:t>
            </w:r>
            <w:r>
              <w:rPr>
                <w:color w:val="000000" w:themeColor="text1"/>
              </w:rPr>
              <w:t xml:space="preserve"> </w:t>
            </w:r>
            <w:r w:rsidR="00B00A38">
              <w:rPr>
                <w:color w:val="000000" w:themeColor="text1"/>
              </w:rPr>
              <w:t xml:space="preserve"> Communication with these groups is critical for resilience. </w:t>
            </w:r>
          </w:p>
        </w:tc>
      </w:tr>
      <w:tr w:rsidR="00676841" w:rsidTr="00CE081A">
        <w:tc>
          <w:tcPr>
            <w:tcW w:w="9350" w:type="dxa"/>
            <w:gridSpan w:val="3"/>
            <w:shd w:val="clear" w:color="auto" w:fill="B4C6E7" w:themeFill="accent1" w:themeFillTint="66"/>
          </w:tcPr>
          <w:p w:rsidR="00676841" w:rsidRPr="00D56531" w:rsidRDefault="00C005BE" w:rsidP="00676841">
            <w:pPr>
              <w:rPr>
                <w:b/>
                <w:color w:val="000000" w:themeColor="text1"/>
              </w:rPr>
            </w:pPr>
            <w:r>
              <w:rPr>
                <w:b/>
                <w:color w:val="000000" w:themeColor="text1"/>
              </w:rPr>
              <w:t xml:space="preserve">Community Resilience Improvement Approaches </w:t>
            </w:r>
          </w:p>
        </w:tc>
      </w:tr>
      <w:tr w:rsidR="00676841" w:rsidTr="00CE081A">
        <w:tc>
          <w:tcPr>
            <w:tcW w:w="9350" w:type="dxa"/>
            <w:gridSpan w:val="3"/>
          </w:tcPr>
          <w:p w:rsidR="00676841" w:rsidRDefault="00676841" w:rsidP="00676841">
            <w:pPr>
              <w:rPr>
                <w:color w:val="000000" w:themeColor="text1"/>
              </w:rPr>
            </w:pPr>
            <w:r>
              <w:rPr>
                <w:color w:val="000000" w:themeColor="text1"/>
              </w:rPr>
              <w:t xml:space="preserve">Outreach efforts geared toward places where these populations live, </w:t>
            </w:r>
            <w:r w:rsidR="00B00A38">
              <w:rPr>
                <w:color w:val="000000" w:themeColor="text1"/>
              </w:rPr>
              <w:t xml:space="preserve">work, </w:t>
            </w:r>
            <w:r>
              <w:rPr>
                <w:color w:val="000000" w:themeColor="text1"/>
              </w:rPr>
              <w:t xml:space="preserve">socialize, shop – Marketing and advertising campaigns </w:t>
            </w:r>
            <w:r w:rsidR="00E757A2">
              <w:rPr>
                <w:color w:val="000000" w:themeColor="text1"/>
              </w:rPr>
              <w:t xml:space="preserve">in multiple languages – Outreach efforts </w:t>
            </w:r>
            <w:r w:rsidR="00B00A38">
              <w:rPr>
                <w:color w:val="000000" w:themeColor="text1"/>
              </w:rPr>
              <w:t xml:space="preserve">through </w:t>
            </w:r>
            <w:r w:rsidR="00E757A2">
              <w:rPr>
                <w:color w:val="000000" w:themeColor="text1"/>
              </w:rPr>
              <w:t xml:space="preserve">trusted members of </w:t>
            </w:r>
            <w:r w:rsidR="00530F55">
              <w:rPr>
                <w:color w:val="000000" w:themeColor="text1"/>
              </w:rPr>
              <w:t>the</w:t>
            </w:r>
            <w:r w:rsidR="00B00A38">
              <w:rPr>
                <w:color w:val="000000" w:themeColor="text1"/>
              </w:rPr>
              <w:t xml:space="preserve"> </w:t>
            </w:r>
            <w:r w:rsidR="00E757A2">
              <w:rPr>
                <w:color w:val="000000" w:themeColor="text1"/>
              </w:rPr>
              <w:t xml:space="preserve">community </w:t>
            </w:r>
          </w:p>
        </w:tc>
      </w:tr>
    </w:tbl>
    <w:p w:rsidR="000C30CE" w:rsidRDefault="000C30CE" w:rsidP="009A4B70">
      <w:pPr>
        <w:spacing w:after="0"/>
        <w:rPr>
          <w:color w:val="000000" w:themeColor="text1"/>
        </w:rPr>
      </w:pPr>
    </w:p>
    <w:p w:rsidR="00930C12" w:rsidRDefault="00930C12" w:rsidP="009A4B70">
      <w:pPr>
        <w:spacing w:after="0"/>
        <w:rPr>
          <w:color w:val="000000" w:themeColor="text1"/>
        </w:rPr>
      </w:pPr>
    </w:p>
    <w:tbl>
      <w:tblPr>
        <w:tblStyle w:val="TableGrid"/>
        <w:tblW w:w="0" w:type="auto"/>
        <w:tblLook w:val="04A0" w:firstRow="1" w:lastRow="0" w:firstColumn="1" w:lastColumn="0" w:noHBand="0" w:noVBand="1"/>
      </w:tblPr>
      <w:tblGrid>
        <w:gridCol w:w="2886"/>
        <w:gridCol w:w="3275"/>
        <w:gridCol w:w="3189"/>
      </w:tblGrid>
      <w:tr w:rsidR="001F0B4D" w:rsidTr="00CE081A">
        <w:tc>
          <w:tcPr>
            <w:tcW w:w="6161" w:type="dxa"/>
            <w:gridSpan w:val="2"/>
            <w:shd w:val="clear" w:color="auto" w:fill="B4C6E7" w:themeFill="accent1" w:themeFillTint="66"/>
          </w:tcPr>
          <w:bookmarkEnd w:id="1"/>
          <w:p w:rsidR="001F0B4D" w:rsidRPr="00D56531" w:rsidRDefault="001F0B4D" w:rsidP="00CE081A">
            <w:pPr>
              <w:rPr>
                <w:b/>
                <w:color w:val="000000" w:themeColor="text1"/>
              </w:rPr>
            </w:pPr>
            <w:r w:rsidRPr="00D56531">
              <w:rPr>
                <w:b/>
                <w:color w:val="000000" w:themeColor="text1"/>
              </w:rPr>
              <w:t>Metric</w:t>
            </w:r>
          </w:p>
        </w:tc>
        <w:tc>
          <w:tcPr>
            <w:tcW w:w="3189" w:type="dxa"/>
            <w:shd w:val="clear" w:color="auto" w:fill="B4C6E7" w:themeFill="accent1" w:themeFillTint="66"/>
          </w:tcPr>
          <w:p w:rsidR="001F0B4D" w:rsidRPr="00D56531" w:rsidRDefault="001F0B4D" w:rsidP="00CE081A">
            <w:pPr>
              <w:rPr>
                <w:b/>
                <w:color w:val="000000" w:themeColor="text1"/>
              </w:rPr>
            </w:pPr>
            <w:r w:rsidRPr="00D56531">
              <w:rPr>
                <w:b/>
                <w:color w:val="000000" w:themeColor="text1"/>
              </w:rPr>
              <w:t>Data Source</w:t>
            </w:r>
          </w:p>
        </w:tc>
      </w:tr>
      <w:tr w:rsidR="001F0B4D" w:rsidTr="00CE081A">
        <w:tc>
          <w:tcPr>
            <w:tcW w:w="6161" w:type="dxa"/>
            <w:gridSpan w:val="2"/>
          </w:tcPr>
          <w:p w:rsidR="001F0B4D" w:rsidRDefault="001F0B4D" w:rsidP="00CE081A">
            <w:pPr>
              <w:rPr>
                <w:color w:val="000000" w:themeColor="text1"/>
              </w:rPr>
            </w:pPr>
            <w:r>
              <w:rPr>
                <w:color w:val="000000" w:themeColor="text1"/>
              </w:rPr>
              <w:t>Population 65 and over</w:t>
            </w:r>
          </w:p>
        </w:tc>
        <w:tc>
          <w:tcPr>
            <w:tcW w:w="3189" w:type="dxa"/>
          </w:tcPr>
          <w:p w:rsidR="001F0B4D" w:rsidRDefault="008B243F" w:rsidP="00CE081A">
            <w:pPr>
              <w:rPr>
                <w:color w:val="000000" w:themeColor="text1"/>
              </w:rPr>
            </w:pPr>
            <w:hyperlink r:id="rId8" w:history="1">
              <w:r w:rsidR="001F0B4D" w:rsidRPr="00881236">
                <w:rPr>
                  <w:rStyle w:val="Hyperlink"/>
                </w:rPr>
                <w:t>US Census Bureau, 2020 Census</w:t>
              </w:r>
            </w:hyperlink>
          </w:p>
        </w:tc>
      </w:tr>
      <w:tr w:rsidR="001F0B4D" w:rsidTr="001F0B4D">
        <w:tc>
          <w:tcPr>
            <w:tcW w:w="2886" w:type="dxa"/>
            <w:shd w:val="clear" w:color="auto" w:fill="B4C6E7" w:themeFill="accent1" w:themeFillTint="66"/>
          </w:tcPr>
          <w:p w:rsidR="001F0B4D" w:rsidRPr="00D56531" w:rsidRDefault="001F0B4D" w:rsidP="00CE081A">
            <w:pPr>
              <w:rPr>
                <w:b/>
                <w:color w:val="000000" w:themeColor="text1"/>
              </w:rPr>
            </w:pPr>
            <w:r w:rsidRPr="00D56531">
              <w:rPr>
                <w:b/>
                <w:color w:val="000000" w:themeColor="text1"/>
              </w:rPr>
              <w:t xml:space="preserve"> County </w:t>
            </w:r>
          </w:p>
        </w:tc>
        <w:tc>
          <w:tcPr>
            <w:tcW w:w="3275" w:type="dxa"/>
            <w:shd w:val="clear" w:color="auto" w:fill="B4C6E7" w:themeFill="accent1" w:themeFillTint="66"/>
          </w:tcPr>
          <w:p w:rsidR="001F0B4D" w:rsidRPr="00D56531" w:rsidRDefault="001F0B4D" w:rsidP="00CE081A">
            <w:pPr>
              <w:rPr>
                <w:b/>
                <w:color w:val="000000" w:themeColor="text1"/>
              </w:rPr>
            </w:pPr>
            <w:r w:rsidRPr="00D56531">
              <w:rPr>
                <w:b/>
                <w:color w:val="000000" w:themeColor="text1"/>
              </w:rPr>
              <w:t>Arkansas Average</w:t>
            </w:r>
          </w:p>
        </w:tc>
        <w:tc>
          <w:tcPr>
            <w:tcW w:w="3189" w:type="dxa"/>
            <w:shd w:val="clear" w:color="auto" w:fill="B4C6E7" w:themeFill="accent1" w:themeFillTint="66"/>
          </w:tcPr>
          <w:p w:rsidR="001F0B4D" w:rsidRPr="00D56531" w:rsidRDefault="001F0B4D" w:rsidP="00CE081A">
            <w:pPr>
              <w:rPr>
                <w:b/>
                <w:color w:val="000000" w:themeColor="text1"/>
              </w:rPr>
            </w:pPr>
            <w:r w:rsidRPr="00D56531">
              <w:rPr>
                <w:b/>
                <w:color w:val="000000" w:themeColor="text1"/>
              </w:rPr>
              <w:t>National Average</w:t>
            </w:r>
          </w:p>
        </w:tc>
      </w:tr>
      <w:tr w:rsidR="001F0B4D" w:rsidTr="001F0B4D">
        <w:tc>
          <w:tcPr>
            <w:tcW w:w="2886" w:type="dxa"/>
          </w:tcPr>
          <w:p w:rsidR="001F0B4D" w:rsidRDefault="008B243F" w:rsidP="00CE081A">
            <w:pPr>
              <w:rPr>
                <w:color w:val="000000" w:themeColor="text1"/>
              </w:rPr>
            </w:pPr>
            <w:r>
              <w:rPr>
                <w:color w:val="000000" w:themeColor="text1"/>
              </w:rPr>
              <w:t>18.4%</w:t>
            </w:r>
          </w:p>
        </w:tc>
        <w:tc>
          <w:tcPr>
            <w:tcW w:w="3275" w:type="dxa"/>
          </w:tcPr>
          <w:p w:rsidR="001F0B4D" w:rsidRDefault="001F0B4D" w:rsidP="00CE081A">
            <w:pPr>
              <w:rPr>
                <w:color w:val="000000" w:themeColor="text1"/>
              </w:rPr>
            </w:pPr>
            <w:r>
              <w:rPr>
                <w:color w:val="000000" w:themeColor="text1"/>
              </w:rPr>
              <w:t>17.4%</w:t>
            </w:r>
          </w:p>
        </w:tc>
        <w:tc>
          <w:tcPr>
            <w:tcW w:w="3189" w:type="dxa"/>
          </w:tcPr>
          <w:p w:rsidR="001F0B4D" w:rsidRDefault="001F0B4D" w:rsidP="00CE081A">
            <w:pPr>
              <w:rPr>
                <w:color w:val="000000" w:themeColor="text1"/>
              </w:rPr>
            </w:pPr>
            <w:r>
              <w:rPr>
                <w:color w:val="000000" w:themeColor="text1"/>
              </w:rPr>
              <w:t>16.5%</w:t>
            </w:r>
          </w:p>
        </w:tc>
      </w:tr>
      <w:tr w:rsidR="001F0B4D" w:rsidTr="00CE081A">
        <w:tc>
          <w:tcPr>
            <w:tcW w:w="9350" w:type="dxa"/>
            <w:gridSpan w:val="3"/>
            <w:shd w:val="clear" w:color="auto" w:fill="B4C6E7" w:themeFill="accent1" w:themeFillTint="66"/>
          </w:tcPr>
          <w:p w:rsidR="001F0B4D" w:rsidRPr="00C005BE" w:rsidRDefault="001F0B4D" w:rsidP="00CE081A">
            <w:pPr>
              <w:rPr>
                <w:b/>
                <w:color w:val="000000" w:themeColor="text1"/>
              </w:rPr>
            </w:pPr>
            <w:r w:rsidRPr="00C005BE">
              <w:rPr>
                <w:b/>
                <w:color w:val="000000" w:themeColor="text1"/>
              </w:rPr>
              <w:t>Connection to Resilience</w:t>
            </w:r>
          </w:p>
        </w:tc>
      </w:tr>
      <w:tr w:rsidR="001F0B4D" w:rsidTr="00CE081A">
        <w:tc>
          <w:tcPr>
            <w:tcW w:w="9350" w:type="dxa"/>
            <w:gridSpan w:val="3"/>
          </w:tcPr>
          <w:p w:rsidR="001F0B4D" w:rsidRDefault="00761E0D" w:rsidP="00CE081A">
            <w:pPr>
              <w:rPr>
                <w:color w:val="000000" w:themeColor="text1"/>
              </w:rPr>
            </w:pPr>
            <w:r>
              <w:rPr>
                <w:color w:val="000000" w:themeColor="text1"/>
              </w:rPr>
              <w:t>Those over 65 tend to be less mobile and may find it more difficult to adapt to extreme circumstances.  Those over 65 may require assistance from family, neighbors, and others, which may not be available during a pandemic</w:t>
            </w:r>
            <w:r w:rsidR="00761B2C">
              <w:rPr>
                <w:color w:val="000000" w:themeColor="text1"/>
              </w:rPr>
              <w:t xml:space="preserve"> or other cris</w:t>
            </w:r>
            <w:r w:rsidR="00CA26CC">
              <w:rPr>
                <w:color w:val="000000" w:themeColor="text1"/>
              </w:rPr>
              <w:t>i</w:t>
            </w:r>
            <w:r w:rsidR="00761B2C">
              <w:rPr>
                <w:color w:val="000000" w:themeColor="text1"/>
              </w:rPr>
              <w:t>s</w:t>
            </w:r>
            <w:r>
              <w:rPr>
                <w:color w:val="000000" w:themeColor="text1"/>
              </w:rPr>
              <w:t xml:space="preserve">. </w:t>
            </w:r>
          </w:p>
        </w:tc>
      </w:tr>
      <w:tr w:rsidR="001F0B4D" w:rsidTr="00CE081A">
        <w:tc>
          <w:tcPr>
            <w:tcW w:w="9350" w:type="dxa"/>
            <w:gridSpan w:val="3"/>
            <w:shd w:val="clear" w:color="auto" w:fill="B4C6E7" w:themeFill="accent1" w:themeFillTint="66"/>
          </w:tcPr>
          <w:p w:rsidR="001F0B4D" w:rsidRPr="00C005BE" w:rsidRDefault="00C005BE" w:rsidP="00CE081A">
            <w:pPr>
              <w:rPr>
                <w:color w:val="000000" w:themeColor="text1"/>
              </w:rPr>
            </w:pPr>
            <w:r>
              <w:rPr>
                <w:b/>
                <w:color w:val="000000" w:themeColor="text1"/>
              </w:rPr>
              <w:t>Community Resilience Improvement Approaches</w:t>
            </w:r>
          </w:p>
        </w:tc>
      </w:tr>
      <w:tr w:rsidR="001F0B4D" w:rsidTr="00CE081A">
        <w:tc>
          <w:tcPr>
            <w:tcW w:w="9350" w:type="dxa"/>
            <w:gridSpan w:val="3"/>
          </w:tcPr>
          <w:p w:rsidR="001F0B4D" w:rsidRPr="00C005BE" w:rsidRDefault="008B7AE4" w:rsidP="00CE081A">
            <w:pPr>
              <w:rPr>
                <w:color w:val="000000" w:themeColor="text1"/>
              </w:rPr>
            </w:pPr>
            <w:r w:rsidRPr="00C005BE">
              <w:rPr>
                <w:color w:val="000000" w:themeColor="text1"/>
              </w:rPr>
              <w:t>D</w:t>
            </w:r>
            <w:r w:rsidR="007F5663" w:rsidRPr="00C005BE">
              <w:rPr>
                <w:color w:val="000000" w:themeColor="text1"/>
              </w:rPr>
              <w:t>evelop d</w:t>
            </w:r>
            <w:r w:rsidRPr="00C005BE">
              <w:rPr>
                <w:color w:val="000000" w:themeColor="text1"/>
              </w:rPr>
              <w:t xml:space="preserve">elivery service </w:t>
            </w:r>
            <w:r w:rsidR="00530F55">
              <w:rPr>
                <w:color w:val="000000" w:themeColor="text1"/>
              </w:rPr>
              <w:t xml:space="preserve">and curb-side pick-up </w:t>
            </w:r>
            <w:r w:rsidRPr="00C005BE">
              <w:rPr>
                <w:color w:val="000000" w:themeColor="text1"/>
              </w:rPr>
              <w:t xml:space="preserve">programs – </w:t>
            </w:r>
            <w:r w:rsidR="007F5663" w:rsidRPr="00C005BE">
              <w:rPr>
                <w:color w:val="000000" w:themeColor="text1"/>
              </w:rPr>
              <w:t>Encourage and promote t</w:t>
            </w:r>
            <w:r w:rsidRPr="00C005BE">
              <w:rPr>
                <w:color w:val="000000" w:themeColor="text1"/>
              </w:rPr>
              <w:t>elemedicine</w:t>
            </w:r>
            <w:r w:rsidR="007F5663" w:rsidRPr="00C005BE">
              <w:rPr>
                <w:color w:val="000000" w:themeColor="text1"/>
              </w:rPr>
              <w:t xml:space="preserve"> programs</w:t>
            </w:r>
            <w:r w:rsidRPr="00C005BE">
              <w:rPr>
                <w:color w:val="000000" w:themeColor="text1"/>
              </w:rPr>
              <w:t xml:space="preserve"> – </w:t>
            </w:r>
            <w:r w:rsidR="007F5663" w:rsidRPr="00C005BE">
              <w:rPr>
                <w:color w:val="000000" w:themeColor="text1"/>
              </w:rPr>
              <w:t>Establish f</w:t>
            </w:r>
            <w:r w:rsidRPr="00C005BE">
              <w:rPr>
                <w:color w:val="000000" w:themeColor="text1"/>
              </w:rPr>
              <w:t xml:space="preserve">ood </w:t>
            </w:r>
            <w:r w:rsidR="00B11C4F" w:rsidRPr="00C005BE">
              <w:rPr>
                <w:color w:val="000000" w:themeColor="text1"/>
              </w:rPr>
              <w:t>b</w:t>
            </w:r>
            <w:r w:rsidRPr="00C005BE">
              <w:rPr>
                <w:color w:val="000000" w:themeColor="text1"/>
              </w:rPr>
              <w:t>ank</w:t>
            </w:r>
            <w:r w:rsidR="007F5663" w:rsidRPr="00C005BE">
              <w:rPr>
                <w:color w:val="000000" w:themeColor="text1"/>
              </w:rPr>
              <w:t>s</w:t>
            </w:r>
            <w:r w:rsidR="00191210" w:rsidRPr="00C005BE">
              <w:rPr>
                <w:color w:val="000000" w:themeColor="text1"/>
              </w:rPr>
              <w:t xml:space="preserve"> – Develop activity programs for senior citizens to strengthen social networks</w:t>
            </w:r>
          </w:p>
        </w:tc>
      </w:tr>
    </w:tbl>
    <w:p w:rsidR="00970AF0" w:rsidRDefault="00970AF0" w:rsidP="009A4B70">
      <w:pPr>
        <w:spacing w:after="0"/>
        <w:rPr>
          <w:color w:val="000000" w:themeColor="text1"/>
        </w:rPr>
      </w:pPr>
    </w:p>
    <w:p w:rsidR="00E51C5F" w:rsidRDefault="00E51C5F" w:rsidP="009A4B70">
      <w:pPr>
        <w:spacing w:after="0"/>
        <w:rPr>
          <w:color w:val="000000" w:themeColor="text1"/>
        </w:rPr>
      </w:pPr>
    </w:p>
    <w:tbl>
      <w:tblPr>
        <w:tblStyle w:val="TableGrid"/>
        <w:tblW w:w="0" w:type="auto"/>
        <w:tblLook w:val="04A0" w:firstRow="1" w:lastRow="0" w:firstColumn="1" w:lastColumn="0" w:noHBand="0" w:noVBand="1"/>
      </w:tblPr>
      <w:tblGrid>
        <w:gridCol w:w="1705"/>
        <w:gridCol w:w="1980"/>
        <w:gridCol w:w="5665"/>
      </w:tblGrid>
      <w:tr w:rsidR="001F0B4D" w:rsidTr="00E51C5F">
        <w:tc>
          <w:tcPr>
            <w:tcW w:w="3685" w:type="dxa"/>
            <w:gridSpan w:val="2"/>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Metric</w:t>
            </w:r>
          </w:p>
        </w:tc>
        <w:tc>
          <w:tcPr>
            <w:tcW w:w="56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Data Source</w:t>
            </w:r>
          </w:p>
        </w:tc>
      </w:tr>
      <w:tr w:rsidR="001F0B4D" w:rsidTr="00E51C5F">
        <w:tc>
          <w:tcPr>
            <w:tcW w:w="3685" w:type="dxa"/>
            <w:gridSpan w:val="2"/>
          </w:tcPr>
          <w:p w:rsidR="001F0B4D" w:rsidRDefault="001F0B4D" w:rsidP="00CE081A">
            <w:pPr>
              <w:rPr>
                <w:color w:val="000000" w:themeColor="text1"/>
              </w:rPr>
            </w:pPr>
            <w:r>
              <w:rPr>
                <w:color w:val="000000" w:themeColor="text1"/>
              </w:rPr>
              <w:t>Poverty Rate</w:t>
            </w:r>
          </w:p>
        </w:tc>
        <w:tc>
          <w:tcPr>
            <w:tcW w:w="5665" w:type="dxa"/>
          </w:tcPr>
          <w:p w:rsidR="001F0B4D" w:rsidRPr="00970AF0" w:rsidRDefault="008B243F" w:rsidP="00CE081A">
            <w:pPr>
              <w:rPr>
                <w:rFonts w:cstheme="minorHAnsi"/>
                <w:color w:val="000000" w:themeColor="text1"/>
              </w:rPr>
            </w:pPr>
            <w:hyperlink r:id="rId9" w:history="1">
              <w:r w:rsidR="006A14F7" w:rsidRPr="00970AF0">
                <w:rPr>
                  <w:rStyle w:val="Hyperlink"/>
                  <w:rFonts w:cstheme="minorHAnsi"/>
                </w:rPr>
                <w:t xml:space="preserve">U.S. Census Bureau, </w:t>
              </w:r>
              <w:r w:rsidR="00970AF0" w:rsidRPr="00970AF0">
                <w:rPr>
                  <w:rStyle w:val="Hyperlink"/>
                  <w:rFonts w:cstheme="minorHAnsi"/>
                  <w:shd w:val="clear" w:color="auto" w:fill="FFFFFF"/>
                </w:rPr>
                <w:t>Small Area Income and Poverty Estimates</w:t>
              </w:r>
              <w:r w:rsidR="006A14F7" w:rsidRPr="00970AF0">
                <w:rPr>
                  <w:rStyle w:val="Hyperlink"/>
                  <w:rFonts w:cstheme="minorHAnsi"/>
                  <w:b/>
                </w:rPr>
                <w:t xml:space="preserve">, </w:t>
              </w:r>
              <w:r w:rsidR="006A14F7" w:rsidRPr="00970AF0">
                <w:rPr>
                  <w:rStyle w:val="Hyperlink"/>
                  <w:rFonts w:cstheme="minorHAnsi"/>
                </w:rPr>
                <w:t>A</w:t>
              </w:r>
              <w:r w:rsidR="00970AF0" w:rsidRPr="00970AF0">
                <w:rPr>
                  <w:rStyle w:val="Hyperlink"/>
                  <w:rFonts w:cstheme="minorHAnsi"/>
                </w:rPr>
                <w:t>merican Community</w:t>
              </w:r>
              <w:r w:rsidR="00970AF0">
                <w:rPr>
                  <w:rStyle w:val="Hyperlink"/>
                  <w:rFonts w:cstheme="minorHAnsi"/>
                </w:rPr>
                <w:t xml:space="preserve"> Survey</w:t>
              </w:r>
              <w:r w:rsidR="00970AF0" w:rsidRPr="00970AF0">
                <w:rPr>
                  <w:rStyle w:val="Hyperlink"/>
                  <w:rFonts w:cstheme="minorHAnsi"/>
                </w:rPr>
                <w:t xml:space="preserve">, </w:t>
              </w:r>
              <w:r w:rsidR="00710459" w:rsidRPr="00970AF0">
                <w:rPr>
                  <w:rStyle w:val="Hyperlink"/>
                  <w:rFonts w:cstheme="minorHAnsi"/>
                  <w:shd w:val="clear" w:color="auto" w:fill="FFFFFF"/>
                </w:rPr>
                <w:t>Current Population Survey Annual Social and Economic Supplement</w:t>
              </w:r>
            </w:hyperlink>
          </w:p>
        </w:tc>
      </w:tr>
      <w:tr w:rsidR="001F0B4D" w:rsidTr="00CA26CC">
        <w:tc>
          <w:tcPr>
            <w:tcW w:w="170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County Average</w:t>
            </w:r>
          </w:p>
        </w:tc>
        <w:tc>
          <w:tcPr>
            <w:tcW w:w="1980"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Arkansas Average</w:t>
            </w:r>
          </w:p>
        </w:tc>
        <w:tc>
          <w:tcPr>
            <w:tcW w:w="56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National Average</w:t>
            </w:r>
          </w:p>
        </w:tc>
      </w:tr>
      <w:tr w:rsidR="001F0B4D" w:rsidTr="00CA26CC">
        <w:tc>
          <w:tcPr>
            <w:tcW w:w="1705" w:type="dxa"/>
          </w:tcPr>
          <w:p w:rsidR="001F0B4D" w:rsidRDefault="008B243F" w:rsidP="00CE081A">
            <w:pPr>
              <w:rPr>
                <w:color w:val="000000" w:themeColor="text1"/>
              </w:rPr>
            </w:pPr>
            <w:r>
              <w:rPr>
                <w:color w:val="000000" w:themeColor="text1"/>
              </w:rPr>
              <w:t>21.2%</w:t>
            </w:r>
          </w:p>
        </w:tc>
        <w:tc>
          <w:tcPr>
            <w:tcW w:w="1980" w:type="dxa"/>
          </w:tcPr>
          <w:p w:rsidR="001F0B4D" w:rsidRDefault="006A14F7" w:rsidP="00CE081A">
            <w:pPr>
              <w:rPr>
                <w:color w:val="000000" w:themeColor="text1"/>
              </w:rPr>
            </w:pPr>
            <w:r>
              <w:rPr>
                <w:color w:val="000000" w:themeColor="text1"/>
              </w:rPr>
              <w:t>15.2</w:t>
            </w:r>
            <w:r w:rsidR="001F0B4D">
              <w:rPr>
                <w:color w:val="000000" w:themeColor="text1"/>
              </w:rPr>
              <w:t>%</w:t>
            </w:r>
          </w:p>
        </w:tc>
        <w:tc>
          <w:tcPr>
            <w:tcW w:w="5665" w:type="dxa"/>
          </w:tcPr>
          <w:p w:rsidR="001F0B4D" w:rsidRDefault="001F0B4D" w:rsidP="00CE081A">
            <w:pPr>
              <w:rPr>
                <w:color w:val="000000" w:themeColor="text1"/>
              </w:rPr>
            </w:pPr>
            <w:r>
              <w:rPr>
                <w:color w:val="000000" w:themeColor="text1"/>
              </w:rPr>
              <w:t>1</w:t>
            </w:r>
            <w:r w:rsidR="006A14F7">
              <w:rPr>
                <w:color w:val="000000" w:themeColor="text1"/>
              </w:rPr>
              <w:t>1</w:t>
            </w:r>
            <w:r>
              <w:rPr>
                <w:color w:val="000000" w:themeColor="text1"/>
              </w:rPr>
              <w:t>.4%</w:t>
            </w:r>
          </w:p>
        </w:tc>
      </w:tr>
      <w:tr w:rsidR="001F0B4D" w:rsidTr="00CE081A">
        <w:tc>
          <w:tcPr>
            <w:tcW w:w="9350" w:type="dxa"/>
            <w:gridSpan w:val="3"/>
            <w:shd w:val="clear" w:color="auto" w:fill="B4C6E7" w:themeFill="accent1" w:themeFillTint="66"/>
          </w:tcPr>
          <w:p w:rsidR="001F0B4D" w:rsidRPr="00DF0E43" w:rsidRDefault="001F0B4D" w:rsidP="00CE081A">
            <w:pPr>
              <w:rPr>
                <w:b/>
                <w:color w:val="000000" w:themeColor="text1"/>
              </w:rPr>
            </w:pPr>
            <w:r w:rsidRPr="00DF0E43">
              <w:rPr>
                <w:b/>
                <w:color w:val="000000" w:themeColor="text1"/>
              </w:rPr>
              <w:lastRenderedPageBreak/>
              <w:t>Connection to Resilience</w:t>
            </w:r>
          </w:p>
        </w:tc>
      </w:tr>
      <w:tr w:rsidR="001F0B4D" w:rsidTr="00CE081A">
        <w:tc>
          <w:tcPr>
            <w:tcW w:w="9350" w:type="dxa"/>
            <w:gridSpan w:val="3"/>
          </w:tcPr>
          <w:p w:rsidR="001F0B4D" w:rsidRDefault="000A2DBE" w:rsidP="00CE081A">
            <w:pPr>
              <w:rPr>
                <w:color w:val="000000" w:themeColor="text1"/>
              </w:rPr>
            </w:pPr>
            <w:r>
              <w:rPr>
                <w:color w:val="000000" w:themeColor="text1"/>
              </w:rPr>
              <w:t xml:space="preserve">The poor are more vulnerable and exposed to the economic and human capital losses caused by </w:t>
            </w:r>
            <w:r w:rsidR="00D300A0">
              <w:rPr>
                <w:color w:val="000000" w:themeColor="text1"/>
              </w:rPr>
              <w:t>pandemics</w:t>
            </w:r>
            <w:r w:rsidR="00530F55">
              <w:rPr>
                <w:color w:val="000000" w:themeColor="text1"/>
              </w:rPr>
              <w:t xml:space="preserve"> and other economic disruptions</w:t>
            </w:r>
            <w:r>
              <w:rPr>
                <w:color w:val="000000" w:themeColor="text1"/>
              </w:rPr>
              <w:t xml:space="preserve">.  </w:t>
            </w:r>
          </w:p>
        </w:tc>
      </w:tr>
      <w:tr w:rsidR="001F0B4D" w:rsidTr="00CE081A">
        <w:tc>
          <w:tcPr>
            <w:tcW w:w="9350" w:type="dxa"/>
            <w:gridSpan w:val="3"/>
            <w:shd w:val="clear" w:color="auto" w:fill="B4C6E7" w:themeFill="accent1" w:themeFillTint="66"/>
          </w:tcPr>
          <w:p w:rsidR="001F0B4D" w:rsidRPr="00DF0E43" w:rsidRDefault="00060EDD" w:rsidP="00CE081A">
            <w:pPr>
              <w:rPr>
                <w:b/>
                <w:color w:val="000000" w:themeColor="text1"/>
              </w:rPr>
            </w:pPr>
            <w:r>
              <w:rPr>
                <w:b/>
                <w:color w:val="000000" w:themeColor="text1"/>
              </w:rPr>
              <w:t>Community Resilience Improvement Approaches</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Debt advice for tenants with unpaid rent – </w:t>
            </w:r>
            <w:r w:rsidR="00191210">
              <w:rPr>
                <w:color w:val="000000" w:themeColor="text1"/>
              </w:rPr>
              <w:t>Financial</w:t>
            </w:r>
            <w:r>
              <w:rPr>
                <w:color w:val="000000" w:themeColor="text1"/>
              </w:rPr>
              <w:t xml:space="preserve"> education for adults – </w:t>
            </w:r>
            <w:r w:rsidR="00191210">
              <w:rPr>
                <w:color w:val="000000" w:themeColor="text1"/>
              </w:rPr>
              <w:t>M</w:t>
            </w:r>
            <w:r>
              <w:rPr>
                <w:color w:val="000000" w:themeColor="text1"/>
              </w:rPr>
              <w:t>atch incentive programs for savings</w:t>
            </w:r>
          </w:p>
        </w:tc>
      </w:tr>
    </w:tbl>
    <w:p w:rsidR="00D300A0" w:rsidRDefault="00D300A0" w:rsidP="0004712E">
      <w:pPr>
        <w:spacing w:after="0"/>
        <w:rPr>
          <w:color w:val="000000" w:themeColor="text1"/>
        </w:rPr>
      </w:pPr>
    </w:p>
    <w:p w:rsidR="00CA26CC" w:rsidRDefault="00CA26CC" w:rsidP="0004712E">
      <w:pPr>
        <w:spacing w:after="0"/>
        <w:rPr>
          <w:color w:val="000000" w:themeColor="text1"/>
        </w:rPr>
      </w:pPr>
    </w:p>
    <w:tbl>
      <w:tblPr>
        <w:tblStyle w:val="TableGrid"/>
        <w:tblW w:w="0" w:type="auto"/>
        <w:tblLook w:val="04A0" w:firstRow="1" w:lastRow="0" w:firstColumn="1" w:lastColumn="0" w:noHBand="0" w:noVBand="1"/>
      </w:tblPr>
      <w:tblGrid>
        <w:gridCol w:w="2908"/>
        <w:gridCol w:w="3223"/>
        <w:gridCol w:w="3219"/>
      </w:tblGrid>
      <w:tr w:rsidR="001F0B4D" w:rsidTr="00CE081A">
        <w:tc>
          <w:tcPr>
            <w:tcW w:w="6131" w:type="dxa"/>
            <w:gridSpan w:val="2"/>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Metric</w:t>
            </w:r>
          </w:p>
        </w:tc>
        <w:tc>
          <w:tcPr>
            <w:tcW w:w="3219"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Data Source</w:t>
            </w:r>
          </w:p>
        </w:tc>
      </w:tr>
      <w:tr w:rsidR="001F0B4D" w:rsidTr="00CE081A">
        <w:tc>
          <w:tcPr>
            <w:tcW w:w="6131" w:type="dxa"/>
            <w:gridSpan w:val="2"/>
          </w:tcPr>
          <w:p w:rsidR="001F0B4D" w:rsidRDefault="001F0B4D" w:rsidP="00CE081A">
            <w:pPr>
              <w:rPr>
                <w:color w:val="000000" w:themeColor="text1"/>
              </w:rPr>
            </w:pPr>
            <w:r>
              <w:rPr>
                <w:color w:val="000000" w:themeColor="text1"/>
              </w:rPr>
              <w:t>Poverty Rate for Children under 18</w:t>
            </w:r>
          </w:p>
        </w:tc>
        <w:tc>
          <w:tcPr>
            <w:tcW w:w="3219" w:type="dxa"/>
          </w:tcPr>
          <w:p w:rsidR="001F0B4D" w:rsidRDefault="008B243F" w:rsidP="00CE081A">
            <w:pPr>
              <w:rPr>
                <w:color w:val="000000" w:themeColor="text1"/>
              </w:rPr>
            </w:pPr>
            <w:hyperlink r:id="rId10" w:history="1">
              <w:r w:rsidR="00930C12" w:rsidRPr="00A43A12">
                <w:rPr>
                  <w:rStyle w:val="Hyperlink"/>
                </w:rPr>
                <w:t>www.countyheathrankings.org</w:t>
              </w:r>
            </w:hyperlink>
            <w:r w:rsidR="00930C12">
              <w:rPr>
                <w:color w:val="000000" w:themeColor="text1"/>
              </w:rPr>
              <w:t xml:space="preserve"> </w:t>
            </w:r>
          </w:p>
        </w:tc>
      </w:tr>
      <w:tr w:rsidR="001F0B4D" w:rsidTr="001F0B4D">
        <w:tc>
          <w:tcPr>
            <w:tcW w:w="2908"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County Average</w:t>
            </w:r>
          </w:p>
        </w:tc>
        <w:tc>
          <w:tcPr>
            <w:tcW w:w="3223"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Arkansas Average</w:t>
            </w:r>
          </w:p>
        </w:tc>
        <w:tc>
          <w:tcPr>
            <w:tcW w:w="3219"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National Average</w:t>
            </w:r>
          </w:p>
        </w:tc>
      </w:tr>
      <w:tr w:rsidR="001F0B4D" w:rsidTr="001F0B4D">
        <w:tc>
          <w:tcPr>
            <w:tcW w:w="2908" w:type="dxa"/>
          </w:tcPr>
          <w:p w:rsidR="001F0B4D" w:rsidRDefault="008B243F" w:rsidP="00CE081A">
            <w:pPr>
              <w:rPr>
                <w:color w:val="000000" w:themeColor="text1"/>
              </w:rPr>
            </w:pPr>
            <w:r>
              <w:rPr>
                <w:color w:val="000000" w:themeColor="text1"/>
              </w:rPr>
              <w:t>33</w:t>
            </w:r>
            <w:r w:rsidR="00671BA6">
              <w:rPr>
                <w:color w:val="000000" w:themeColor="text1"/>
              </w:rPr>
              <w:t>%</w:t>
            </w:r>
          </w:p>
        </w:tc>
        <w:tc>
          <w:tcPr>
            <w:tcW w:w="3223" w:type="dxa"/>
          </w:tcPr>
          <w:p w:rsidR="001F0B4D" w:rsidRDefault="001F0B4D" w:rsidP="00CE081A">
            <w:pPr>
              <w:rPr>
                <w:color w:val="000000" w:themeColor="text1"/>
              </w:rPr>
            </w:pPr>
            <w:r>
              <w:rPr>
                <w:color w:val="000000" w:themeColor="text1"/>
              </w:rPr>
              <w:t>22%</w:t>
            </w:r>
          </w:p>
        </w:tc>
        <w:tc>
          <w:tcPr>
            <w:tcW w:w="3219" w:type="dxa"/>
          </w:tcPr>
          <w:p w:rsidR="001F0B4D" w:rsidRDefault="001F0B4D" w:rsidP="00CE081A">
            <w:pPr>
              <w:rPr>
                <w:color w:val="000000" w:themeColor="text1"/>
              </w:rPr>
            </w:pPr>
            <w:r>
              <w:rPr>
                <w:color w:val="000000" w:themeColor="text1"/>
              </w:rPr>
              <w:t>16%</w:t>
            </w:r>
          </w:p>
        </w:tc>
      </w:tr>
      <w:tr w:rsidR="001F0B4D" w:rsidTr="00CE081A">
        <w:tc>
          <w:tcPr>
            <w:tcW w:w="9350" w:type="dxa"/>
            <w:gridSpan w:val="3"/>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Connection to Resilience</w:t>
            </w:r>
          </w:p>
        </w:tc>
      </w:tr>
      <w:tr w:rsidR="001F0B4D" w:rsidTr="00CE081A">
        <w:tc>
          <w:tcPr>
            <w:tcW w:w="9350" w:type="dxa"/>
            <w:gridSpan w:val="3"/>
          </w:tcPr>
          <w:p w:rsidR="001F0B4D" w:rsidRDefault="00D300A0" w:rsidP="00CE081A">
            <w:pPr>
              <w:rPr>
                <w:color w:val="000000" w:themeColor="text1"/>
              </w:rPr>
            </w:pPr>
            <w:r>
              <w:rPr>
                <w:color w:val="000000" w:themeColor="text1"/>
              </w:rPr>
              <w:t>C</w:t>
            </w:r>
            <w:r w:rsidR="000A2DBE">
              <w:rPr>
                <w:color w:val="000000" w:themeColor="text1"/>
              </w:rPr>
              <w:t xml:space="preserve">hildren in poverty may experience lasting effects on academic achievement, health, and income into adulthood.  </w:t>
            </w:r>
          </w:p>
        </w:tc>
      </w:tr>
      <w:tr w:rsidR="001F0B4D" w:rsidTr="00CE081A">
        <w:tc>
          <w:tcPr>
            <w:tcW w:w="9350" w:type="dxa"/>
            <w:gridSpan w:val="3"/>
            <w:shd w:val="clear" w:color="auto" w:fill="B4C6E7" w:themeFill="accent1" w:themeFillTint="66"/>
          </w:tcPr>
          <w:p w:rsidR="001F0B4D" w:rsidRPr="00DF0E43" w:rsidRDefault="00060EDD" w:rsidP="00CE081A">
            <w:pPr>
              <w:rPr>
                <w:b/>
                <w:color w:val="000000" w:themeColor="text1"/>
              </w:rPr>
            </w:pPr>
            <w:r>
              <w:rPr>
                <w:b/>
                <w:color w:val="000000" w:themeColor="text1"/>
              </w:rPr>
              <w:t>Community Resilience Improvement Approaches</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Debt advice for tenants with unpaid rent – </w:t>
            </w:r>
            <w:r w:rsidR="00191210">
              <w:rPr>
                <w:color w:val="000000" w:themeColor="text1"/>
              </w:rPr>
              <w:t>Financial</w:t>
            </w:r>
            <w:r>
              <w:rPr>
                <w:color w:val="000000" w:themeColor="text1"/>
              </w:rPr>
              <w:t xml:space="preserve"> education for adults – </w:t>
            </w:r>
            <w:r w:rsidR="00191210">
              <w:rPr>
                <w:color w:val="000000" w:themeColor="text1"/>
              </w:rPr>
              <w:t>M</w:t>
            </w:r>
            <w:r>
              <w:rPr>
                <w:color w:val="000000" w:themeColor="text1"/>
              </w:rPr>
              <w:t>atch incentive programs for savings</w:t>
            </w:r>
            <w:r w:rsidR="00B11C4F">
              <w:rPr>
                <w:color w:val="000000" w:themeColor="text1"/>
              </w:rPr>
              <w:t xml:space="preserve"> – </w:t>
            </w:r>
            <w:r w:rsidR="00191210">
              <w:rPr>
                <w:color w:val="000000" w:themeColor="text1"/>
              </w:rPr>
              <w:t>C</w:t>
            </w:r>
            <w:r w:rsidR="00B11C4F">
              <w:rPr>
                <w:color w:val="000000" w:themeColor="text1"/>
              </w:rPr>
              <w:t>hild care subsidies</w:t>
            </w:r>
            <w:r w:rsidR="00530F55">
              <w:rPr>
                <w:color w:val="000000" w:themeColor="text1"/>
              </w:rPr>
              <w:t xml:space="preserve"> – Food/Clothing/Supply assistance programs delivered through schools</w:t>
            </w:r>
          </w:p>
        </w:tc>
      </w:tr>
    </w:tbl>
    <w:p w:rsidR="00F95026" w:rsidRDefault="00F95026" w:rsidP="0004712E">
      <w:pPr>
        <w:spacing w:after="0"/>
        <w:rPr>
          <w:color w:val="000000" w:themeColor="text1"/>
        </w:rPr>
      </w:pPr>
    </w:p>
    <w:p w:rsidR="00CA26CC" w:rsidRDefault="00CA26CC" w:rsidP="0004712E">
      <w:pPr>
        <w:spacing w:after="0"/>
        <w:rPr>
          <w:color w:val="000000" w:themeColor="text1"/>
        </w:rPr>
      </w:pPr>
    </w:p>
    <w:tbl>
      <w:tblPr>
        <w:tblStyle w:val="TableGrid"/>
        <w:tblW w:w="0" w:type="auto"/>
        <w:tblLook w:val="04A0" w:firstRow="1" w:lastRow="0" w:firstColumn="1" w:lastColumn="0" w:noHBand="0" w:noVBand="1"/>
      </w:tblPr>
      <w:tblGrid>
        <w:gridCol w:w="2430"/>
        <w:gridCol w:w="3668"/>
        <w:gridCol w:w="3252"/>
      </w:tblGrid>
      <w:tr w:rsidR="001F0B4D" w:rsidTr="00CE081A">
        <w:tc>
          <w:tcPr>
            <w:tcW w:w="6098" w:type="dxa"/>
            <w:gridSpan w:val="2"/>
            <w:shd w:val="clear" w:color="auto" w:fill="B4C6E7" w:themeFill="accent1" w:themeFillTint="66"/>
          </w:tcPr>
          <w:p w:rsidR="001F0B4D" w:rsidRPr="00DF0E43" w:rsidRDefault="001F0B4D" w:rsidP="00CE081A">
            <w:pPr>
              <w:rPr>
                <w:b/>
                <w:color w:val="000000" w:themeColor="text1"/>
              </w:rPr>
            </w:pPr>
            <w:bookmarkStart w:id="4" w:name="_Hlk95399879"/>
            <w:r w:rsidRPr="00DF0E43">
              <w:rPr>
                <w:b/>
                <w:color w:val="000000" w:themeColor="text1"/>
              </w:rPr>
              <w:t>Metric</w:t>
            </w:r>
          </w:p>
        </w:tc>
        <w:tc>
          <w:tcPr>
            <w:tcW w:w="3252"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Data Source</w:t>
            </w:r>
          </w:p>
        </w:tc>
      </w:tr>
      <w:tr w:rsidR="001F0B4D" w:rsidTr="00CE081A">
        <w:tc>
          <w:tcPr>
            <w:tcW w:w="6098" w:type="dxa"/>
            <w:gridSpan w:val="2"/>
          </w:tcPr>
          <w:p w:rsidR="001F0B4D" w:rsidRDefault="001F0B4D" w:rsidP="00CE081A">
            <w:pPr>
              <w:rPr>
                <w:color w:val="000000" w:themeColor="text1"/>
              </w:rPr>
            </w:pPr>
            <w:r>
              <w:rPr>
                <w:color w:val="000000" w:themeColor="text1"/>
              </w:rPr>
              <w:t>High School Graduate or equivalent, ages 25+</w:t>
            </w:r>
          </w:p>
        </w:tc>
        <w:tc>
          <w:tcPr>
            <w:tcW w:w="3252" w:type="dxa"/>
          </w:tcPr>
          <w:p w:rsidR="001F0B4D" w:rsidRDefault="008B243F" w:rsidP="00CE081A">
            <w:pPr>
              <w:rPr>
                <w:color w:val="000000" w:themeColor="text1"/>
              </w:rPr>
            </w:pPr>
            <w:hyperlink r:id="rId11" w:history="1">
              <w:r w:rsidR="009D1CD3" w:rsidRPr="00191210">
                <w:rPr>
                  <w:rStyle w:val="Hyperlink"/>
                </w:rPr>
                <w:t>U.S. Census Bureau</w:t>
              </w:r>
              <w:r w:rsidR="00191210" w:rsidRPr="00191210">
                <w:rPr>
                  <w:rStyle w:val="Hyperlink"/>
                </w:rPr>
                <w:t>, American Community Survey, 2015-2019</w:t>
              </w:r>
            </w:hyperlink>
          </w:p>
        </w:tc>
      </w:tr>
      <w:tr w:rsidR="001F0B4D" w:rsidTr="001F0B4D">
        <w:tc>
          <w:tcPr>
            <w:tcW w:w="2430"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County Average</w:t>
            </w:r>
          </w:p>
        </w:tc>
        <w:tc>
          <w:tcPr>
            <w:tcW w:w="3668"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Arkansas Average</w:t>
            </w:r>
          </w:p>
        </w:tc>
        <w:tc>
          <w:tcPr>
            <w:tcW w:w="3252"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National Average</w:t>
            </w:r>
          </w:p>
        </w:tc>
      </w:tr>
      <w:tr w:rsidR="001F0B4D" w:rsidTr="001F0B4D">
        <w:tc>
          <w:tcPr>
            <w:tcW w:w="2430" w:type="dxa"/>
          </w:tcPr>
          <w:p w:rsidR="001F0B4D" w:rsidRDefault="008B243F" w:rsidP="00CE081A">
            <w:pPr>
              <w:rPr>
                <w:color w:val="000000" w:themeColor="text1"/>
              </w:rPr>
            </w:pPr>
            <w:r>
              <w:rPr>
                <w:color w:val="000000" w:themeColor="text1"/>
              </w:rPr>
              <w:t>80.3</w:t>
            </w:r>
            <w:r w:rsidR="00671BA6">
              <w:rPr>
                <w:color w:val="000000" w:themeColor="text1"/>
              </w:rPr>
              <w:t>%</w:t>
            </w:r>
          </w:p>
        </w:tc>
        <w:tc>
          <w:tcPr>
            <w:tcW w:w="3668" w:type="dxa"/>
          </w:tcPr>
          <w:p w:rsidR="001F0B4D" w:rsidRDefault="009D1CD3" w:rsidP="00CE081A">
            <w:pPr>
              <w:rPr>
                <w:color w:val="000000" w:themeColor="text1"/>
              </w:rPr>
            </w:pPr>
            <w:r>
              <w:rPr>
                <w:color w:val="000000" w:themeColor="text1"/>
              </w:rPr>
              <w:t>86.6%</w:t>
            </w:r>
          </w:p>
        </w:tc>
        <w:tc>
          <w:tcPr>
            <w:tcW w:w="3252" w:type="dxa"/>
          </w:tcPr>
          <w:p w:rsidR="001F0B4D" w:rsidRDefault="001F0B4D" w:rsidP="00CE081A">
            <w:pPr>
              <w:rPr>
                <w:color w:val="000000" w:themeColor="text1"/>
              </w:rPr>
            </w:pPr>
            <w:r>
              <w:rPr>
                <w:color w:val="000000" w:themeColor="text1"/>
              </w:rPr>
              <w:t>88%</w:t>
            </w:r>
          </w:p>
        </w:tc>
      </w:tr>
      <w:tr w:rsidR="001F0B4D" w:rsidTr="00CE081A">
        <w:tc>
          <w:tcPr>
            <w:tcW w:w="9350" w:type="dxa"/>
            <w:gridSpan w:val="3"/>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Connection to Resilience</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Higher levels of education are associated with health and the ability to communicate and comprehend information.  Higher education are characteristics of a strong labor force and supports individuals’ ability to access resources.  Higher education can improve capacity to plan and recover from disasters.   Lower education makes it harder to cope and recover from compilations resulting from a disaster.   </w:t>
            </w:r>
          </w:p>
        </w:tc>
      </w:tr>
      <w:tr w:rsidR="001F0B4D" w:rsidTr="00CE081A">
        <w:tc>
          <w:tcPr>
            <w:tcW w:w="9350" w:type="dxa"/>
            <w:gridSpan w:val="3"/>
            <w:shd w:val="clear" w:color="auto" w:fill="B4C6E7" w:themeFill="accent1" w:themeFillTint="66"/>
          </w:tcPr>
          <w:p w:rsidR="001F0B4D" w:rsidRPr="00DF0E43" w:rsidRDefault="00060EDD" w:rsidP="00CE081A">
            <w:pPr>
              <w:rPr>
                <w:b/>
                <w:color w:val="000000" w:themeColor="text1"/>
              </w:rPr>
            </w:pPr>
            <w:r>
              <w:rPr>
                <w:b/>
                <w:color w:val="000000" w:themeColor="text1"/>
              </w:rPr>
              <w:t>Community Resilience Improvement Approaches</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Alternative high schools – </w:t>
            </w:r>
            <w:r w:rsidR="00191210">
              <w:rPr>
                <w:color w:val="000000" w:themeColor="text1"/>
              </w:rPr>
              <w:t>D</w:t>
            </w:r>
            <w:r>
              <w:rPr>
                <w:color w:val="000000" w:themeColor="text1"/>
              </w:rPr>
              <w:t xml:space="preserve">ropout prevention programs – </w:t>
            </w:r>
            <w:r w:rsidR="00191210">
              <w:rPr>
                <w:color w:val="000000" w:themeColor="text1"/>
              </w:rPr>
              <w:t>V</w:t>
            </w:r>
            <w:r>
              <w:rPr>
                <w:color w:val="000000" w:themeColor="text1"/>
              </w:rPr>
              <w:t xml:space="preserve">ocational training </w:t>
            </w:r>
          </w:p>
        </w:tc>
      </w:tr>
    </w:tbl>
    <w:p w:rsidR="000C30CE" w:rsidRDefault="000C30CE" w:rsidP="009A4B70">
      <w:pPr>
        <w:spacing w:after="0"/>
        <w:rPr>
          <w:color w:val="000000" w:themeColor="text1"/>
        </w:rPr>
      </w:pPr>
    </w:p>
    <w:p w:rsidR="00CA26CC" w:rsidRDefault="00CA26CC" w:rsidP="009A4B70">
      <w:pPr>
        <w:spacing w:after="0"/>
        <w:rPr>
          <w:color w:val="000000" w:themeColor="text1"/>
        </w:rPr>
      </w:pPr>
    </w:p>
    <w:tbl>
      <w:tblPr>
        <w:tblStyle w:val="TableGrid"/>
        <w:tblW w:w="0" w:type="auto"/>
        <w:tblLook w:val="04A0" w:firstRow="1" w:lastRow="0" w:firstColumn="1" w:lastColumn="0" w:noHBand="0" w:noVBand="1"/>
      </w:tblPr>
      <w:tblGrid>
        <w:gridCol w:w="2065"/>
        <w:gridCol w:w="2520"/>
        <w:gridCol w:w="4765"/>
      </w:tblGrid>
      <w:tr w:rsidR="001F0B4D" w:rsidTr="00CA26CC">
        <w:tc>
          <w:tcPr>
            <w:tcW w:w="4585" w:type="dxa"/>
            <w:gridSpan w:val="2"/>
            <w:shd w:val="clear" w:color="auto" w:fill="B4C6E7" w:themeFill="accent1" w:themeFillTint="66"/>
          </w:tcPr>
          <w:p w:rsidR="001F0B4D" w:rsidRPr="00DF0E43" w:rsidRDefault="001F0B4D" w:rsidP="00CE081A">
            <w:pPr>
              <w:rPr>
                <w:b/>
                <w:color w:val="000000" w:themeColor="text1"/>
              </w:rPr>
            </w:pPr>
            <w:bookmarkStart w:id="5" w:name="_Hlk95469391"/>
            <w:bookmarkEnd w:id="4"/>
            <w:r w:rsidRPr="00DF0E43">
              <w:rPr>
                <w:b/>
                <w:color w:val="000000" w:themeColor="text1"/>
              </w:rPr>
              <w:t>Metric</w:t>
            </w:r>
          </w:p>
        </w:tc>
        <w:tc>
          <w:tcPr>
            <w:tcW w:w="47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Data Source</w:t>
            </w:r>
          </w:p>
        </w:tc>
      </w:tr>
      <w:tr w:rsidR="001F0B4D" w:rsidTr="00CA26CC">
        <w:tc>
          <w:tcPr>
            <w:tcW w:w="4585" w:type="dxa"/>
            <w:gridSpan w:val="2"/>
          </w:tcPr>
          <w:p w:rsidR="001F0B4D" w:rsidRDefault="001F0B4D" w:rsidP="00CE081A">
            <w:pPr>
              <w:rPr>
                <w:color w:val="000000" w:themeColor="text1"/>
              </w:rPr>
            </w:pPr>
            <w:r>
              <w:rPr>
                <w:color w:val="000000" w:themeColor="text1"/>
              </w:rPr>
              <w:t>Single Parent Households</w:t>
            </w:r>
          </w:p>
        </w:tc>
        <w:tc>
          <w:tcPr>
            <w:tcW w:w="4765" w:type="dxa"/>
          </w:tcPr>
          <w:p w:rsidR="001F0B4D" w:rsidRDefault="008B243F" w:rsidP="00CE081A">
            <w:pPr>
              <w:rPr>
                <w:color w:val="000000" w:themeColor="text1"/>
              </w:rPr>
            </w:pPr>
            <w:hyperlink r:id="rId12" w:history="1">
              <w:r w:rsidR="001F0B4D" w:rsidRPr="00F212E5">
                <w:rPr>
                  <w:rStyle w:val="Hyperlink"/>
                </w:rPr>
                <w:t>www.countyhealthrankings.org</w:t>
              </w:r>
            </w:hyperlink>
            <w:r w:rsidR="001F0B4D">
              <w:rPr>
                <w:color w:val="000000" w:themeColor="text1"/>
              </w:rPr>
              <w:t xml:space="preserve"> using </w:t>
            </w:r>
            <w:r w:rsidR="008D43EC">
              <w:rPr>
                <w:color w:val="000000" w:themeColor="text1"/>
              </w:rPr>
              <w:t xml:space="preserve">2015 - </w:t>
            </w:r>
            <w:r w:rsidR="001F0B4D">
              <w:rPr>
                <w:color w:val="000000" w:themeColor="text1"/>
              </w:rPr>
              <w:t>2019 A</w:t>
            </w:r>
            <w:r w:rsidR="00530F55">
              <w:rPr>
                <w:color w:val="000000" w:themeColor="text1"/>
              </w:rPr>
              <w:t xml:space="preserve">merican Community Survey </w:t>
            </w:r>
            <w:r w:rsidR="001F0B4D">
              <w:rPr>
                <w:color w:val="000000" w:themeColor="text1"/>
              </w:rPr>
              <w:t>data</w:t>
            </w:r>
          </w:p>
        </w:tc>
      </w:tr>
      <w:tr w:rsidR="001F0B4D" w:rsidTr="00CA26CC">
        <w:tc>
          <w:tcPr>
            <w:tcW w:w="20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County Average</w:t>
            </w:r>
          </w:p>
        </w:tc>
        <w:tc>
          <w:tcPr>
            <w:tcW w:w="2520"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Arkansas Average</w:t>
            </w:r>
          </w:p>
        </w:tc>
        <w:tc>
          <w:tcPr>
            <w:tcW w:w="47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National Average</w:t>
            </w:r>
          </w:p>
        </w:tc>
      </w:tr>
      <w:tr w:rsidR="001F0B4D" w:rsidTr="00CA26CC">
        <w:tc>
          <w:tcPr>
            <w:tcW w:w="2065" w:type="dxa"/>
          </w:tcPr>
          <w:p w:rsidR="001F0B4D" w:rsidRDefault="008B243F" w:rsidP="00CE081A">
            <w:pPr>
              <w:rPr>
                <w:color w:val="000000" w:themeColor="text1"/>
              </w:rPr>
            </w:pPr>
            <w:r>
              <w:rPr>
                <w:color w:val="000000" w:themeColor="text1"/>
              </w:rPr>
              <w:t>37</w:t>
            </w:r>
            <w:r w:rsidR="00671BA6">
              <w:rPr>
                <w:color w:val="000000" w:themeColor="text1"/>
              </w:rPr>
              <w:t>%</w:t>
            </w:r>
          </w:p>
        </w:tc>
        <w:tc>
          <w:tcPr>
            <w:tcW w:w="2520" w:type="dxa"/>
          </w:tcPr>
          <w:p w:rsidR="001F0B4D" w:rsidRDefault="001F0B4D" w:rsidP="00CE081A">
            <w:pPr>
              <w:rPr>
                <w:color w:val="000000" w:themeColor="text1"/>
              </w:rPr>
            </w:pPr>
            <w:r>
              <w:rPr>
                <w:color w:val="000000" w:themeColor="text1"/>
              </w:rPr>
              <w:t>29%</w:t>
            </w:r>
          </w:p>
        </w:tc>
        <w:tc>
          <w:tcPr>
            <w:tcW w:w="4765" w:type="dxa"/>
          </w:tcPr>
          <w:p w:rsidR="001F0B4D" w:rsidRDefault="001F0B4D" w:rsidP="00CE081A">
            <w:pPr>
              <w:rPr>
                <w:color w:val="000000" w:themeColor="text1"/>
              </w:rPr>
            </w:pPr>
            <w:r>
              <w:rPr>
                <w:color w:val="000000" w:themeColor="text1"/>
              </w:rPr>
              <w:t>26%</w:t>
            </w:r>
          </w:p>
        </w:tc>
      </w:tr>
      <w:tr w:rsidR="001F0B4D" w:rsidTr="00CE081A">
        <w:tc>
          <w:tcPr>
            <w:tcW w:w="9350" w:type="dxa"/>
            <w:gridSpan w:val="3"/>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Connection to Resilience</w:t>
            </w:r>
          </w:p>
        </w:tc>
      </w:tr>
      <w:tr w:rsidR="001F0B4D" w:rsidTr="00CE081A">
        <w:tc>
          <w:tcPr>
            <w:tcW w:w="9350" w:type="dxa"/>
            <w:gridSpan w:val="3"/>
          </w:tcPr>
          <w:p w:rsidR="001F0B4D" w:rsidRDefault="00D300A0" w:rsidP="00CE081A">
            <w:pPr>
              <w:rPr>
                <w:color w:val="000000" w:themeColor="text1"/>
              </w:rPr>
            </w:pPr>
            <w:r>
              <w:rPr>
                <w:color w:val="000000" w:themeColor="text1"/>
              </w:rPr>
              <w:t>Single-parent households are more vulnerable to disasters and pandemics because they tend to have lower socio-economic status and fewer sources of social support than two-parent families.</w:t>
            </w:r>
          </w:p>
        </w:tc>
      </w:tr>
      <w:tr w:rsidR="001F0B4D" w:rsidTr="00CE081A">
        <w:tc>
          <w:tcPr>
            <w:tcW w:w="9350" w:type="dxa"/>
            <w:gridSpan w:val="3"/>
            <w:shd w:val="clear" w:color="auto" w:fill="B4C6E7" w:themeFill="accent1" w:themeFillTint="66"/>
          </w:tcPr>
          <w:p w:rsidR="001F0B4D" w:rsidRPr="00DF0E43" w:rsidRDefault="00060EDD" w:rsidP="00CE081A">
            <w:pPr>
              <w:rPr>
                <w:b/>
                <w:color w:val="000000" w:themeColor="text1"/>
              </w:rPr>
            </w:pPr>
            <w:r>
              <w:rPr>
                <w:b/>
                <w:color w:val="000000" w:themeColor="text1"/>
              </w:rPr>
              <w:lastRenderedPageBreak/>
              <w:t>Community Resilience Improvement Approaches</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Early childhood home visitation programs – Group based parenting programs – Father involvement programs – Mental health education programs – Social services integration </w:t>
            </w:r>
          </w:p>
        </w:tc>
      </w:tr>
      <w:bookmarkEnd w:id="5"/>
    </w:tbl>
    <w:p w:rsidR="00D300A0" w:rsidRDefault="00D300A0" w:rsidP="00C266F1">
      <w:pPr>
        <w:spacing w:after="0"/>
        <w:rPr>
          <w:color w:val="000000" w:themeColor="text1"/>
        </w:rPr>
      </w:pPr>
    </w:p>
    <w:p w:rsidR="00954F85" w:rsidRPr="007F5663" w:rsidRDefault="00F20CE9" w:rsidP="00C266F1">
      <w:pPr>
        <w:pStyle w:val="ListParagraph"/>
        <w:numPr>
          <w:ilvl w:val="0"/>
          <w:numId w:val="2"/>
        </w:numPr>
        <w:spacing w:after="0"/>
        <w:rPr>
          <w:b/>
          <w:sz w:val="32"/>
          <w:szCs w:val="32"/>
        </w:rPr>
      </w:pPr>
      <w:bookmarkStart w:id="6" w:name="_Hlk95473667"/>
      <w:r w:rsidRPr="007F5663">
        <w:rPr>
          <w:b/>
          <w:sz w:val="32"/>
          <w:szCs w:val="32"/>
        </w:rPr>
        <w:t xml:space="preserve">HEALTH CARE </w:t>
      </w:r>
      <w:r w:rsidR="00F128C3" w:rsidRPr="007F5663">
        <w:rPr>
          <w:b/>
          <w:sz w:val="32"/>
          <w:szCs w:val="32"/>
        </w:rPr>
        <w:t>INDICATORS</w:t>
      </w:r>
    </w:p>
    <w:bookmarkEnd w:id="6"/>
    <w:p w:rsidR="00954F85" w:rsidRDefault="00954F85" w:rsidP="00C266F1">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DF0E43" w:rsidRDefault="00527C9A" w:rsidP="00CE081A">
            <w:pPr>
              <w:rPr>
                <w:b/>
                <w:color w:val="000000" w:themeColor="text1"/>
              </w:rPr>
            </w:pPr>
            <w:bookmarkStart w:id="7" w:name="_Hlk95469481"/>
            <w:r w:rsidRPr="00DF0E43">
              <w:rPr>
                <w:b/>
                <w:color w:val="000000" w:themeColor="text1"/>
              </w:rPr>
              <w:t>Metric</w:t>
            </w:r>
          </w:p>
        </w:tc>
        <w:tc>
          <w:tcPr>
            <w:tcW w:w="3867" w:type="dxa"/>
            <w:shd w:val="clear" w:color="auto" w:fill="B4C6E7" w:themeFill="accent1" w:themeFillTint="66"/>
          </w:tcPr>
          <w:p w:rsidR="00527C9A" w:rsidRDefault="00527C9A" w:rsidP="00CE081A">
            <w:pPr>
              <w:rPr>
                <w:color w:val="000000" w:themeColor="text1"/>
              </w:rPr>
            </w:pPr>
            <w:r>
              <w:rPr>
                <w:color w:val="000000" w:themeColor="text1"/>
              </w:rPr>
              <w:t>Data Source</w:t>
            </w:r>
          </w:p>
        </w:tc>
      </w:tr>
      <w:tr w:rsidR="00527C9A" w:rsidTr="00CE081A">
        <w:tc>
          <w:tcPr>
            <w:tcW w:w="5483" w:type="dxa"/>
            <w:gridSpan w:val="2"/>
          </w:tcPr>
          <w:p w:rsidR="00527C9A" w:rsidRDefault="00302124" w:rsidP="00CE081A">
            <w:pPr>
              <w:rPr>
                <w:color w:val="000000" w:themeColor="text1"/>
              </w:rPr>
            </w:pPr>
            <w:r>
              <w:rPr>
                <w:color w:val="000000" w:themeColor="text1"/>
              </w:rPr>
              <w:t>Persons Without Health Insurance Under 65 years</w:t>
            </w:r>
          </w:p>
        </w:tc>
        <w:tc>
          <w:tcPr>
            <w:tcW w:w="3867" w:type="dxa"/>
          </w:tcPr>
          <w:p w:rsidR="00527C9A" w:rsidRDefault="008B243F" w:rsidP="00CE081A">
            <w:pPr>
              <w:rPr>
                <w:color w:val="000000" w:themeColor="text1"/>
              </w:rPr>
            </w:pPr>
            <w:hyperlink r:id="rId13" w:history="1">
              <w:r w:rsidR="00970AF0" w:rsidRPr="00970AF0">
                <w:rPr>
                  <w:rStyle w:val="Hyperlink"/>
                  <w:rFonts w:cstheme="minorHAnsi"/>
                </w:rPr>
                <w:t xml:space="preserve">U.S. Census Bureau, </w:t>
              </w:r>
              <w:r w:rsidR="00970AF0" w:rsidRPr="00970AF0">
                <w:rPr>
                  <w:rStyle w:val="Hyperlink"/>
                  <w:rFonts w:cstheme="minorHAnsi"/>
                  <w:shd w:val="clear" w:color="auto" w:fill="FFFFFF"/>
                </w:rPr>
                <w:t>Small Area Income and Poverty Estimates</w:t>
              </w:r>
              <w:r w:rsidR="00970AF0" w:rsidRPr="00970AF0">
                <w:rPr>
                  <w:rStyle w:val="Hyperlink"/>
                  <w:rFonts w:cstheme="minorHAnsi"/>
                  <w:b/>
                </w:rPr>
                <w:t xml:space="preserve">, </w:t>
              </w:r>
              <w:r w:rsidR="00970AF0" w:rsidRPr="00970AF0">
                <w:rPr>
                  <w:rStyle w:val="Hyperlink"/>
                  <w:rFonts w:cstheme="minorHAnsi"/>
                </w:rPr>
                <w:t>American Community</w:t>
              </w:r>
              <w:r w:rsidR="00970AF0">
                <w:rPr>
                  <w:rStyle w:val="Hyperlink"/>
                  <w:rFonts w:cstheme="minorHAnsi"/>
                </w:rPr>
                <w:t xml:space="preserve"> Survey</w:t>
              </w:r>
              <w:r w:rsidR="00970AF0" w:rsidRPr="00970AF0">
                <w:rPr>
                  <w:rStyle w:val="Hyperlink"/>
                  <w:rFonts w:cstheme="minorHAnsi"/>
                </w:rPr>
                <w:t>,</w:t>
              </w:r>
              <w:r w:rsidR="00CA26CC">
                <w:rPr>
                  <w:rStyle w:val="Hyperlink"/>
                  <w:rFonts w:cstheme="minorHAnsi"/>
                </w:rPr>
                <w:t xml:space="preserve"> </w:t>
              </w:r>
              <w:r w:rsidR="00970AF0" w:rsidRPr="00970AF0">
                <w:rPr>
                  <w:rStyle w:val="Hyperlink"/>
                  <w:rFonts w:cstheme="minorHAnsi"/>
                  <w:shd w:val="clear" w:color="auto" w:fill="FFFFFF"/>
                </w:rPr>
                <w:t>Current Population Survey Annual Social and Economic Supplement</w:t>
              </w:r>
            </w:hyperlink>
          </w:p>
        </w:tc>
      </w:tr>
      <w:tr w:rsidR="00527C9A" w:rsidTr="00CE081A">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County Average</w:t>
            </w:r>
          </w:p>
        </w:tc>
        <w:tc>
          <w:tcPr>
            <w:tcW w:w="299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Arkansas Average</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National Average</w:t>
            </w:r>
          </w:p>
        </w:tc>
      </w:tr>
      <w:tr w:rsidR="00527C9A" w:rsidTr="00CE081A">
        <w:tc>
          <w:tcPr>
            <w:tcW w:w="2486" w:type="dxa"/>
          </w:tcPr>
          <w:p w:rsidR="00527C9A" w:rsidRDefault="008B243F" w:rsidP="00CE081A">
            <w:pPr>
              <w:rPr>
                <w:color w:val="000000" w:themeColor="text1"/>
              </w:rPr>
            </w:pPr>
            <w:r>
              <w:rPr>
                <w:color w:val="000000" w:themeColor="text1"/>
              </w:rPr>
              <w:t>10.7%</w:t>
            </w:r>
          </w:p>
        </w:tc>
        <w:tc>
          <w:tcPr>
            <w:tcW w:w="2997" w:type="dxa"/>
          </w:tcPr>
          <w:p w:rsidR="00527C9A" w:rsidRDefault="00671BA6" w:rsidP="00CE081A">
            <w:pPr>
              <w:rPr>
                <w:color w:val="000000" w:themeColor="text1"/>
              </w:rPr>
            </w:pPr>
            <w:r>
              <w:rPr>
                <w:color w:val="000000" w:themeColor="text1"/>
              </w:rPr>
              <w:t>10.9%</w:t>
            </w:r>
          </w:p>
        </w:tc>
        <w:tc>
          <w:tcPr>
            <w:tcW w:w="3867" w:type="dxa"/>
          </w:tcPr>
          <w:p w:rsidR="00527C9A" w:rsidRDefault="00302124" w:rsidP="00CE081A">
            <w:pPr>
              <w:rPr>
                <w:color w:val="000000" w:themeColor="text1"/>
              </w:rPr>
            </w:pPr>
            <w:r>
              <w:rPr>
                <w:color w:val="000000" w:themeColor="text1"/>
              </w:rPr>
              <w:t>10.2%</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D300A0" w:rsidP="00CE081A">
            <w:pPr>
              <w:rPr>
                <w:color w:val="000000" w:themeColor="text1"/>
              </w:rPr>
            </w:pPr>
            <w:r>
              <w:rPr>
                <w:color w:val="000000" w:themeColor="text1"/>
              </w:rPr>
              <w:t xml:space="preserve">Health insurance coverage is one indication of an individual’s capacity to effectively respond to and recover from a crisis, both mentally and physically.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743EBC" w:rsidP="00CE081A">
            <w:pPr>
              <w:rPr>
                <w:color w:val="000000" w:themeColor="text1"/>
              </w:rPr>
            </w:pPr>
            <w:r>
              <w:rPr>
                <w:color w:val="000000" w:themeColor="text1"/>
              </w:rPr>
              <w:t>Health insurance enrollment outreach and support programs</w:t>
            </w:r>
            <w:r w:rsidR="00AF7C35">
              <w:rPr>
                <w:color w:val="000000" w:themeColor="text1"/>
              </w:rPr>
              <w:t xml:space="preserve"> - </w:t>
            </w:r>
            <w:r>
              <w:rPr>
                <w:color w:val="000000" w:themeColor="text1"/>
              </w:rPr>
              <w:t xml:space="preserve">health </w:t>
            </w:r>
            <w:r w:rsidR="00AF7C35">
              <w:rPr>
                <w:color w:val="000000" w:themeColor="text1"/>
              </w:rPr>
              <w:t xml:space="preserve">literacy materials - health-related </w:t>
            </w:r>
            <w:r>
              <w:rPr>
                <w:color w:val="000000" w:themeColor="text1"/>
              </w:rPr>
              <w:t>workshops</w:t>
            </w:r>
            <w:r w:rsidR="00AF7C35">
              <w:rPr>
                <w:color w:val="000000" w:themeColor="text1"/>
              </w:rPr>
              <w:t xml:space="preserve"> offered at strategic locations</w:t>
            </w:r>
          </w:p>
        </w:tc>
      </w:tr>
      <w:bookmarkEnd w:id="7"/>
    </w:tbl>
    <w:p w:rsidR="00954F85" w:rsidRDefault="00954F85" w:rsidP="00954F85">
      <w:pPr>
        <w:spacing w:after="0"/>
        <w:rPr>
          <w:color w:val="000000" w:themeColor="text1"/>
        </w:rPr>
      </w:pPr>
    </w:p>
    <w:p w:rsidR="007F5663" w:rsidRDefault="007F5663" w:rsidP="00954F85">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E081A">
        <w:tc>
          <w:tcPr>
            <w:tcW w:w="5483" w:type="dxa"/>
            <w:gridSpan w:val="2"/>
          </w:tcPr>
          <w:p w:rsidR="00527C9A" w:rsidRDefault="00671BA6" w:rsidP="00CE081A">
            <w:pPr>
              <w:rPr>
                <w:color w:val="000000" w:themeColor="text1"/>
              </w:rPr>
            </w:pPr>
            <w:r>
              <w:rPr>
                <w:color w:val="000000" w:themeColor="text1"/>
              </w:rPr>
              <w:t>Number of</w:t>
            </w:r>
            <w:r w:rsidR="008C7C2A">
              <w:rPr>
                <w:color w:val="000000" w:themeColor="text1"/>
              </w:rPr>
              <w:t xml:space="preserve"> Medical</w:t>
            </w:r>
            <w:r>
              <w:rPr>
                <w:color w:val="000000" w:themeColor="text1"/>
              </w:rPr>
              <w:t xml:space="preserve">/Surgical </w:t>
            </w:r>
            <w:r w:rsidR="008C7C2A">
              <w:rPr>
                <w:color w:val="000000" w:themeColor="text1"/>
              </w:rPr>
              <w:t>Hospitals</w:t>
            </w:r>
          </w:p>
        </w:tc>
        <w:tc>
          <w:tcPr>
            <w:tcW w:w="3867" w:type="dxa"/>
          </w:tcPr>
          <w:p w:rsidR="00527C9A" w:rsidRDefault="008B243F" w:rsidP="00CE081A">
            <w:pPr>
              <w:rPr>
                <w:color w:val="000000" w:themeColor="text1"/>
              </w:rPr>
            </w:pPr>
            <w:hyperlink r:id="rId14" w:history="1">
              <w:r w:rsidR="00671BA6" w:rsidRPr="00761B2C">
                <w:rPr>
                  <w:rStyle w:val="Hyperlink"/>
                </w:rPr>
                <w:t>U.S. Census Bureau, 2016 County Business Patterns</w:t>
              </w:r>
              <w:r w:rsidR="008C7C2A" w:rsidRPr="00761B2C">
                <w:rPr>
                  <w:rStyle w:val="Hyperlink"/>
                </w:rPr>
                <w:t>, NAICS Code 62211</w:t>
              </w:r>
            </w:hyperlink>
          </w:p>
        </w:tc>
      </w:tr>
      <w:tr w:rsidR="00527C9A" w:rsidTr="00CE081A">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 xml:space="preserve">County </w:t>
            </w:r>
          </w:p>
        </w:tc>
        <w:tc>
          <w:tcPr>
            <w:tcW w:w="299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 xml:space="preserve">Arkansas </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Nation</w:t>
            </w:r>
          </w:p>
        </w:tc>
      </w:tr>
      <w:tr w:rsidR="00527C9A" w:rsidTr="00CE081A">
        <w:tc>
          <w:tcPr>
            <w:tcW w:w="2486" w:type="dxa"/>
          </w:tcPr>
          <w:p w:rsidR="00527C9A" w:rsidRDefault="008B243F" w:rsidP="00CE081A">
            <w:pPr>
              <w:rPr>
                <w:color w:val="000000" w:themeColor="text1"/>
              </w:rPr>
            </w:pPr>
            <w:r>
              <w:rPr>
                <w:color w:val="000000" w:themeColor="text1"/>
              </w:rPr>
              <w:t>0</w:t>
            </w:r>
          </w:p>
        </w:tc>
        <w:tc>
          <w:tcPr>
            <w:tcW w:w="2997" w:type="dxa"/>
          </w:tcPr>
          <w:p w:rsidR="00527C9A" w:rsidRDefault="008C7C2A" w:rsidP="00CE081A">
            <w:pPr>
              <w:rPr>
                <w:color w:val="000000" w:themeColor="text1"/>
              </w:rPr>
            </w:pPr>
            <w:r>
              <w:rPr>
                <w:color w:val="000000" w:themeColor="text1"/>
              </w:rPr>
              <w:t>76</w:t>
            </w:r>
          </w:p>
        </w:tc>
        <w:tc>
          <w:tcPr>
            <w:tcW w:w="3867" w:type="dxa"/>
          </w:tcPr>
          <w:p w:rsidR="00527C9A" w:rsidRDefault="008C7C2A" w:rsidP="00CE081A">
            <w:pPr>
              <w:rPr>
                <w:color w:val="000000" w:themeColor="text1"/>
              </w:rPr>
            </w:pPr>
            <w:r>
              <w:rPr>
                <w:color w:val="000000" w:themeColor="text1"/>
              </w:rPr>
              <w:t>5,417</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743EBC" w:rsidP="00CE081A">
            <w:pPr>
              <w:rPr>
                <w:color w:val="000000" w:themeColor="text1"/>
              </w:rPr>
            </w:pPr>
            <w:r>
              <w:rPr>
                <w:color w:val="000000" w:themeColor="text1"/>
              </w:rPr>
              <w:t xml:space="preserve">Health care facilities are critical to overall community resilience.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C35377" w:rsidP="00CE081A">
            <w:pPr>
              <w:rPr>
                <w:color w:val="000000" w:themeColor="text1"/>
              </w:rPr>
            </w:pPr>
            <w:r>
              <w:rPr>
                <w:color w:val="000000" w:themeColor="text1"/>
              </w:rPr>
              <w:t>Explore ways that area rural hospitals can work together to save costs, such as sharing staff or administrators</w:t>
            </w:r>
            <w:r w:rsidR="00805C3C">
              <w:rPr>
                <w:color w:val="000000" w:themeColor="text1"/>
              </w:rPr>
              <w:t xml:space="preserve"> - </w:t>
            </w:r>
            <w:r>
              <w:rPr>
                <w:color w:val="000000" w:themeColor="text1"/>
              </w:rPr>
              <w:t>Work with area rural hospitals to develop a plan to distribute patients across the region during a pandemic</w:t>
            </w:r>
            <w:r w:rsidR="00F62CF1">
              <w:rPr>
                <w:color w:val="000000" w:themeColor="text1"/>
              </w:rPr>
              <w:t xml:space="preserve"> so that they may share workload and revenue</w:t>
            </w:r>
          </w:p>
        </w:tc>
      </w:tr>
    </w:tbl>
    <w:p w:rsidR="000C30CE" w:rsidRDefault="000C30CE" w:rsidP="009A4B70">
      <w:pPr>
        <w:spacing w:after="0"/>
        <w:rPr>
          <w:color w:val="000000" w:themeColor="text1"/>
        </w:rPr>
      </w:pPr>
    </w:p>
    <w:p w:rsidR="007F5663" w:rsidRDefault="007F5663" w:rsidP="009A4B70">
      <w:pPr>
        <w:spacing w:after="0"/>
        <w:rPr>
          <w:color w:val="000000" w:themeColor="text1"/>
        </w:rPr>
      </w:pPr>
    </w:p>
    <w:tbl>
      <w:tblPr>
        <w:tblStyle w:val="TableGrid"/>
        <w:tblW w:w="0" w:type="auto"/>
        <w:tblLook w:val="04A0" w:firstRow="1" w:lastRow="0" w:firstColumn="1" w:lastColumn="0" w:noHBand="0" w:noVBand="1"/>
      </w:tblPr>
      <w:tblGrid>
        <w:gridCol w:w="2486"/>
        <w:gridCol w:w="2819"/>
        <w:gridCol w:w="4045"/>
      </w:tblGrid>
      <w:tr w:rsidR="00527C9A" w:rsidTr="00CA26CC">
        <w:tc>
          <w:tcPr>
            <w:tcW w:w="5305"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4045"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A26CC">
        <w:tc>
          <w:tcPr>
            <w:tcW w:w="5305" w:type="dxa"/>
            <w:gridSpan w:val="2"/>
          </w:tcPr>
          <w:p w:rsidR="00527C9A" w:rsidRDefault="005D45CA" w:rsidP="00CE081A">
            <w:pPr>
              <w:rPr>
                <w:color w:val="000000" w:themeColor="text1"/>
              </w:rPr>
            </w:pPr>
            <w:r>
              <w:rPr>
                <w:color w:val="000000" w:themeColor="text1"/>
              </w:rPr>
              <w:t>Number of</w:t>
            </w:r>
            <w:r w:rsidR="008C7C2A">
              <w:rPr>
                <w:color w:val="000000" w:themeColor="text1"/>
              </w:rPr>
              <w:t xml:space="preserve"> Primary Health Care Physicians </w:t>
            </w:r>
          </w:p>
        </w:tc>
        <w:tc>
          <w:tcPr>
            <w:tcW w:w="4045" w:type="dxa"/>
          </w:tcPr>
          <w:p w:rsidR="00527C9A" w:rsidRPr="008C7C2A" w:rsidRDefault="008B243F" w:rsidP="00CE081A">
            <w:pPr>
              <w:rPr>
                <w:color w:val="000000" w:themeColor="text1"/>
              </w:rPr>
            </w:pPr>
            <w:hyperlink r:id="rId15" w:history="1">
              <w:r w:rsidR="008C7C2A" w:rsidRPr="00F212E5">
                <w:rPr>
                  <w:rStyle w:val="Hyperlink"/>
                </w:rPr>
                <w:t>www.countyhealthrankings.org</w:t>
              </w:r>
            </w:hyperlink>
            <w:r w:rsidR="008C7C2A">
              <w:rPr>
                <w:rStyle w:val="Hyperlink"/>
              </w:rPr>
              <w:t xml:space="preserve"> </w:t>
            </w:r>
            <w:r w:rsidR="008C7C2A">
              <w:rPr>
                <w:rStyle w:val="Hyperlink"/>
                <w:color w:val="000000" w:themeColor="text1"/>
                <w:u w:val="none"/>
              </w:rPr>
              <w:t xml:space="preserve">using </w:t>
            </w:r>
            <w:r w:rsidR="003C2028">
              <w:rPr>
                <w:rStyle w:val="Hyperlink"/>
                <w:color w:val="000000" w:themeColor="text1"/>
                <w:u w:val="none"/>
              </w:rPr>
              <w:t xml:space="preserve">Area Health Resource File and American Medical Association data </w:t>
            </w:r>
          </w:p>
        </w:tc>
      </w:tr>
      <w:tr w:rsidR="00527C9A" w:rsidTr="00CA26CC">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County Average</w:t>
            </w:r>
          </w:p>
        </w:tc>
        <w:tc>
          <w:tcPr>
            <w:tcW w:w="2819"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Arkansas Average</w:t>
            </w:r>
          </w:p>
        </w:tc>
        <w:tc>
          <w:tcPr>
            <w:tcW w:w="4045"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National Average</w:t>
            </w:r>
          </w:p>
        </w:tc>
      </w:tr>
      <w:tr w:rsidR="00527C9A" w:rsidTr="00CA26CC">
        <w:tc>
          <w:tcPr>
            <w:tcW w:w="2486" w:type="dxa"/>
          </w:tcPr>
          <w:p w:rsidR="00527C9A" w:rsidRDefault="008B243F" w:rsidP="00CE081A">
            <w:pPr>
              <w:rPr>
                <w:color w:val="000000" w:themeColor="text1"/>
              </w:rPr>
            </w:pPr>
            <w:r>
              <w:rPr>
                <w:color w:val="000000" w:themeColor="text1"/>
              </w:rPr>
              <w:t xml:space="preserve">5,990 </w:t>
            </w:r>
            <w:r w:rsidR="00445A1C">
              <w:rPr>
                <w:color w:val="000000" w:themeColor="text1"/>
              </w:rPr>
              <w:t>people</w:t>
            </w:r>
            <w:r w:rsidR="008C7C2A">
              <w:rPr>
                <w:color w:val="000000" w:themeColor="text1"/>
              </w:rPr>
              <w:t>:</w:t>
            </w:r>
            <w:r w:rsidR="006C1FD2">
              <w:rPr>
                <w:color w:val="000000" w:themeColor="text1"/>
              </w:rPr>
              <w:t xml:space="preserve">1 </w:t>
            </w:r>
            <w:r w:rsidR="00445A1C">
              <w:rPr>
                <w:color w:val="000000" w:themeColor="text1"/>
              </w:rPr>
              <w:t>provider</w:t>
            </w:r>
          </w:p>
        </w:tc>
        <w:tc>
          <w:tcPr>
            <w:tcW w:w="2819" w:type="dxa"/>
          </w:tcPr>
          <w:p w:rsidR="00527C9A" w:rsidRDefault="0083064C" w:rsidP="00CE081A">
            <w:pPr>
              <w:rPr>
                <w:color w:val="000000" w:themeColor="text1"/>
              </w:rPr>
            </w:pPr>
            <w:r>
              <w:rPr>
                <w:color w:val="000000" w:themeColor="text1"/>
              </w:rPr>
              <w:t>1,510</w:t>
            </w:r>
            <w:r w:rsidR="00445A1C">
              <w:rPr>
                <w:color w:val="000000" w:themeColor="text1"/>
              </w:rPr>
              <w:t xml:space="preserve"> people</w:t>
            </w:r>
            <w:r>
              <w:rPr>
                <w:color w:val="000000" w:themeColor="text1"/>
              </w:rPr>
              <w:t>:1</w:t>
            </w:r>
            <w:r w:rsidR="00C52249">
              <w:rPr>
                <w:color w:val="000000" w:themeColor="text1"/>
              </w:rPr>
              <w:t xml:space="preserve"> </w:t>
            </w:r>
            <w:r w:rsidR="00445A1C">
              <w:rPr>
                <w:color w:val="000000" w:themeColor="text1"/>
              </w:rPr>
              <w:t>provider</w:t>
            </w:r>
          </w:p>
        </w:tc>
        <w:tc>
          <w:tcPr>
            <w:tcW w:w="4045" w:type="dxa"/>
          </w:tcPr>
          <w:p w:rsidR="00527C9A" w:rsidRDefault="00C35377" w:rsidP="00CE081A">
            <w:pPr>
              <w:rPr>
                <w:color w:val="000000" w:themeColor="text1"/>
              </w:rPr>
            </w:pPr>
            <w:r>
              <w:rPr>
                <w:color w:val="000000" w:themeColor="text1"/>
              </w:rPr>
              <w:t>209,000 practicing primary care physicians</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F62CF1" w:rsidP="00CE081A">
            <w:pPr>
              <w:rPr>
                <w:color w:val="000000" w:themeColor="text1"/>
              </w:rPr>
            </w:pPr>
            <w:r>
              <w:rPr>
                <w:color w:val="000000" w:themeColor="text1"/>
              </w:rPr>
              <w:t xml:space="preserve">Availability of physicians is linked with the overall physical and mental health of community residents.  All physicians are a critical emergency resource in the response and recovery from a pandemic.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lastRenderedPageBreak/>
              <w:t>Community Resilience Improvement Approaches</w:t>
            </w:r>
          </w:p>
        </w:tc>
      </w:tr>
      <w:tr w:rsidR="00527C9A" w:rsidTr="00CE081A">
        <w:tc>
          <w:tcPr>
            <w:tcW w:w="9350" w:type="dxa"/>
            <w:gridSpan w:val="3"/>
          </w:tcPr>
          <w:p w:rsidR="00527C9A" w:rsidRDefault="00F62CF1" w:rsidP="00CE081A">
            <w:pPr>
              <w:rPr>
                <w:color w:val="000000" w:themeColor="text1"/>
              </w:rPr>
            </w:pPr>
            <w:r>
              <w:rPr>
                <w:color w:val="000000" w:themeColor="text1"/>
              </w:rPr>
              <w:t xml:space="preserve">Encourage and promote telemedicine – </w:t>
            </w:r>
            <w:r w:rsidR="0047313D">
              <w:rPr>
                <w:color w:val="000000" w:themeColor="text1"/>
              </w:rPr>
              <w:t>Develop hi</w:t>
            </w:r>
            <w:r w:rsidR="0083064C" w:rsidRPr="0083064C">
              <w:rPr>
                <w:color w:val="000000" w:themeColor="text1"/>
              </w:rPr>
              <w:t>gher education financial incentives for health professionals serving underserved areas</w:t>
            </w:r>
            <w:r w:rsidR="0083064C">
              <w:rPr>
                <w:color w:val="000000" w:themeColor="text1"/>
              </w:rPr>
              <w:t xml:space="preserve"> – Work with area medical schools to develop rural medical training programs</w:t>
            </w:r>
            <w:r w:rsidR="00530F55">
              <w:rPr>
                <w:color w:val="000000" w:themeColor="text1"/>
              </w:rPr>
              <w:t xml:space="preserve"> – Encourage mobile medical clinic programs</w:t>
            </w:r>
          </w:p>
        </w:tc>
      </w:tr>
    </w:tbl>
    <w:p w:rsidR="00527C9A" w:rsidRDefault="00527C9A" w:rsidP="009A4B70">
      <w:pPr>
        <w:spacing w:after="0"/>
        <w:rPr>
          <w:color w:val="000000" w:themeColor="text1"/>
        </w:rPr>
      </w:pPr>
    </w:p>
    <w:p w:rsidR="007F5663" w:rsidRDefault="007F5663"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E081A">
        <w:tc>
          <w:tcPr>
            <w:tcW w:w="5483" w:type="dxa"/>
            <w:gridSpan w:val="2"/>
          </w:tcPr>
          <w:p w:rsidR="00527C9A" w:rsidRDefault="005D45CA" w:rsidP="00CE081A">
            <w:pPr>
              <w:rPr>
                <w:color w:val="000000" w:themeColor="text1"/>
              </w:rPr>
            </w:pPr>
            <w:r>
              <w:rPr>
                <w:color w:val="000000" w:themeColor="text1"/>
              </w:rPr>
              <w:t xml:space="preserve">Number of </w:t>
            </w:r>
            <w:r w:rsidR="003C2028">
              <w:rPr>
                <w:color w:val="000000" w:themeColor="text1"/>
              </w:rPr>
              <w:t>Mental Health Providers</w:t>
            </w:r>
          </w:p>
        </w:tc>
        <w:tc>
          <w:tcPr>
            <w:tcW w:w="3867" w:type="dxa"/>
          </w:tcPr>
          <w:p w:rsidR="00527C9A" w:rsidRPr="008311C7" w:rsidRDefault="008B243F" w:rsidP="00CE081A">
            <w:pPr>
              <w:rPr>
                <w:color w:val="000000" w:themeColor="text1"/>
              </w:rPr>
            </w:pPr>
            <w:hyperlink r:id="rId16" w:history="1">
              <w:r w:rsidR="008311C7" w:rsidRPr="00F212E5">
                <w:rPr>
                  <w:rStyle w:val="Hyperlink"/>
                </w:rPr>
                <w:t>www.countyhealthrankings.org</w:t>
              </w:r>
            </w:hyperlink>
            <w:r w:rsidR="008311C7">
              <w:rPr>
                <w:rStyle w:val="Hyperlink"/>
              </w:rPr>
              <w:t xml:space="preserve"> </w:t>
            </w:r>
            <w:r w:rsidR="008311C7" w:rsidRPr="008311C7">
              <w:rPr>
                <w:rStyle w:val="Hyperlink"/>
                <w:color w:val="000000" w:themeColor="text1"/>
                <w:u w:val="none"/>
              </w:rPr>
              <w:t>using</w:t>
            </w:r>
            <w:r w:rsidR="008311C7">
              <w:rPr>
                <w:rStyle w:val="Hyperlink"/>
                <w:color w:val="000000" w:themeColor="text1"/>
                <w:u w:val="none"/>
              </w:rPr>
              <w:t xml:space="preserve"> data from the Center for Medicare &amp; Medicaid Services, National Provider Informatio</w:t>
            </w:r>
            <w:r w:rsidR="00445A1C">
              <w:rPr>
                <w:rStyle w:val="Hyperlink"/>
                <w:color w:val="000000" w:themeColor="text1"/>
                <w:u w:val="none"/>
              </w:rPr>
              <w:t>n, Bureau of Labor Statistics</w:t>
            </w:r>
          </w:p>
        </w:tc>
      </w:tr>
      <w:tr w:rsidR="00527C9A" w:rsidTr="00CE081A">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County Average</w:t>
            </w:r>
          </w:p>
        </w:tc>
        <w:tc>
          <w:tcPr>
            <w:tcW w:w="299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Arkansas Average</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National Average</w:t>
            </w:r>
          </w:p>
        </w:tc>
      </w:tr>
      <w:tr w:rsidR="00527C9A" w:rsidTr="00CE081A">
        <w:tc>
          <w:tcPr>
            <w:tcW w:w="2486" w:type="dxa"/>
          </w:tcPr>
          <w:p w:rsidR="00527C9A" w:rsidRDefault="008B243F" w:rsidP="00CE081A">
            <w:pPr>
              <w:rPr>
                <w:color w:val="000000" w:themeColor="text1"/>
              </w:rPr>
            </w:pPr>
            <w:r>
              <w:rPr>
                <w:color w:val="000000" w:themeColor="text1"/>
              </w:rPr>
              <w:t xml:space="preserve">350 </w:t>
            </w:r>
            <w:r w:rsidR="00445A1C">
              <w:rPr>
                <w:color w:val="000000" w:themeColor="text1"/>
              </w:rPr>
              <w:t>people</w:t>
            </w:r>
            <w:r w:rsidR="0083064C">
              <w:rPr>
                <w:color w:val="000000" w:themeColor="text1"/>
              </w:rPr>
              <w:t>:</w:t>
            </w:r>
            <w:r w:rsidR="00F3180F">
              <w:rPr>
                <w:color w:val="000000" w:themeColor="text1"/>
              </w:rPr>
              <w:t xml:space="preserve"> </w:t>
            </w:r>
            <w:r w:rsidR="006C1FD2">
              <w:rPr>
                <w:color w:val="000000" w:themeColor="text1"/>
              </w:rPr>
              <w:t>1</w:t>
            </w:r>
            <w:r w:rsidR="00C52249">
              <w:rPr>
                <w:color w:val="000000" w:themeColor="text1"/>
              </w:rPr>
              <w:t xml:space="preserve"> </w:t>
            </w:r>
            <w:r w:rsidR="00445A1C">
              <w:rPr>
                <w:color w:val="000000" w:themeColor="text1"/>
              </w:rPr>
              <w:t>provider</w:t>
            </w:r>
          </w:p>
        </w:tc>
        <w:tc>
          <w:tcPr>
            <w:tcW w:w="2997" w:type="dxa"/>
          </w:tcPr>
          <w:p w:rsidR="00527C9A" w:rsidRDefault="0083064C" w:rsidP="00CE081A">
            <w:pPr>
              <w:rPr>
                <w:color w:val="000000" w:themeColor="text1"/>
              </w:rPr>
            </w:pPr>
            <w:r>
              <w:rPr>
                <w:color w:val="000000" w:themeColor="text1"/>
              </w:rPr>
              <w:t>420</w:t>
            </w:r>
            <w:r w:rsidR="00445A1C">
              <w:rPr>
                <w:color w:val="000000" w:themeColor="text1"/>
              </w:rPr>
              <w:t xml:space="preserve"> people</w:t>
            </w:r>
            <w:r>
              <w:rPr>
                <w:color w:val="000000" w:themeColor="text1"/>
              </w:rPr>
              <w:t>:1</w:t>
            </w:r>
            <w:r w:rsidR="00C52249">
              <w:rPr>
                <w:color w:val="000000" w:themeColor="text1"/>
              </w:rPr>
              <w:t xml:space="preserve"> </w:t>
            </w:r>
            <w:r w:rsidR="00445A1C">
              <w:rPr>
                <w:color w:val="000000" w:themeColor="text1"/>
              </w:rPr>
              <w:t xml:space="preserve">provider </w:t>
            </w:r>
          </w:p>
        </w:tc>
        <w:tc>
          <w:tcPr>
            <w:tcW w:w="3867" w:type="dxa"/>
          </w:tcPr>
          <w:p w:rsidR="00527C9A" w:rsidRDefault="00445A1C" w:rsidP="00CE081A">
            <w:pPr>
              <w:rPr>
                <w:color w:val="000000" w:themeColor="text1"/>
              </w:rPr>
            </w:pPr>
            <w:r>
              <w:rPr>
                <w:color w:val="000000" w:themeColor="text1"/>
              </w:rPr>
              <w:t>5</w:t>
            </w:r>
            <w:r>
              <w:t>77,000 practicing mental health providers</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574F63" w:rsidP="00CE081A">
            <w:pPr>
              <w:rPr>
                <w:color w:val="000000" w:themeColor="text1"/>
              </w:rPr>
            </w:pPr>
            <w:r>
              <w:rPr>
                <w:color w:val="000000" w:themeColor="text1"/>
              </w:rPr>
              <w:t xml:space="preserve">The mental health of community residents is critical in regards to the recovery from and resilience to crises of all kinds.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47313D" w:rsidP="00CE081A">
            <w:pPr>
              <w:rPr>
                <w:color w:val="000000" w:themeColor="text1"/>
              </w:rPr>
            </w:pPr>
            <w:r>
              <w:rPr>
                <w:color w:val="000000" w:themeColor="text1"/>
              </w:rPr>
              <w:t xml:space="preserve">Encourage and promote telemedicine and school-based health centers – </w:t>
            </w:r>
            <w:r w:rsidR="00530F55">
              <w:rPr>
                <w:color w:val="000000" w:themeColor="text1"/>
              </w:rPr>
              <w:t xml:space="preserve">Encourage mobile medical clinic programs - </w:t>
            </w:r>
            <w:r>
              <w:rPr>
                <w:color w:val="000000" w:themeColor="text1"/>
              </w:rPr>
              <w:t>Develop hi</w:t>
            </w:r>
            <w:r w:rsidRPr="0083064C">
              <w:rPr>
                <w:color w:val="000000" w:themeColor="text1"/>
              </w:rPr>
              <w:t>gher education financial incentives for health professionals serving underserved areas</w:t>
            </w:r>
            <w:r>
              <w:rPr>
                <w:color w:val="000000" w:themeColor="text1"/>
              </w:rPr>
              <w:t xml:space="preserve"> – Work with area universities to develop rural health care training programs</w:t>
            </w:r>
            <w:r w:rsidR="00530F55">
              <w:rPr>
                <w:color w:val="000000" w:themeColor="text1"/>
              </w:rPr>
              <w:t xml:space="preserve"> </w:t>
            </w:r>
          </w:p>
        </w:tc>
      </w:tr>
    </w:tbl>
    <w:p w:rsidR="00527C9A" w:rsidRDefault="00527C9A" w:rsidP="009A4B70">
      <w:pPr>
        <w:spacing w:after="0"/>
        <w:rPr>
          <w:color w:val="000000" w:themeColor="text1"/>
        </w:rPr>
      </w:pPr>
    </w:p>
    <w:p w:rsidR="007F5663" w:rsidRDefault="007F5663"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3C2028" w:rsidTr="00CE081A">
        <w:tc>
          <w:tcPr>
            <w:tcW w:w="5483" w:type="dxa"/>
            <w:gridSpan w:val="2"/>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Data Source</w:t>
            </w:r>
          </w:p>
        </w:tc>
      </w:tr>
      <w:tr w:rsidR="003C2028" w:rsidTr="00CE081A">
        <w:tc>
          <w:tcPr>
            <w:tcW w:w="5483" w:type="dxa"/>
            <w:gridSpan w:val="2"/>
          </w:tcPr>
          <w:p w:rsidR="003C2028" w:rsidRDefault="003C2028" w:rsidP="00CE081A">
            <w:pPr>
              <w:rPr>
                <w:color w:val="000000" w:themeColor="text1"/>
              </w:rPr>
            </w:pPr>
            <w:r>
              <w:rPr>
                <w:color w:val="000000" w:themeColor="text1"/>
              </w:rPr>
              <w:t xml:space="preserve">Food Insecurity </w:t>
            </w:r>
          </w:p>
        </w:tc>
        <w:tc>
          <w:tcPr>
            <w:tcW w:w="3867" w:type="dxa"/>
          </w:tcPr>
          <w:p w:rsidR="003C2028" w:rsidRPr="008311C7" w:rsidRDefault="008B243F" w:rsidP="00CE081A">
            <w:pPr>
              <w:rPr>
                <w:color w:val="000000" w:themeColor="text1"/>
              </w:rPr>
            </w:pPr>
            <w:hyperlink r:id="rId17" w:history="1">
              <w:r w:rsidR="008311C7" w:rsidRPr="00F212E5">
                <w:rPr>
                  <w:rStyle w:val="Hyperlink"/>
                </w:rPr>
                <w:t>www.countyhealthrankings.org</w:t>
              </w:r>
            </w:hyperlink>
            <w:r w:rsidR="008311C7">
              <w:rPr>
                <w:rStyle w:val="Hyperlink"/>
              </w:rPr>
              <w:t xml:space="preserve"> </w:t>
            </w:r>
            <w:r w:rsidR="008311C7">
              <w:rPr>
                <w:rStyle w:val="Hyperlink"/>
                <w:color w:val="000000" w:themeColor="text1"/>
                <w:u w:val="none"/>
              </w:rPr>
              <w:t>using Map the Meal Gap data (2018)</w:t>
            </w:r>
          </w:p>
        </w:tc>
      </w:tr>
      <w:tr w:rsidR="003C2028" w:rsidTr="00CE081A">
        <w:tc>
          <w:tcPr>
            <w:tcW w:w="2486" w:type="dxa"/>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County Average</w:t>
            </w:r>
          </w:p>
        </w:tc>
        <w:tc>
          <w:tcPr>
            <w:tcW w:w="2997" w:type="dxa"/>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Arkansas Average</w:t>
            </w:r>
          </w:p>
        </w:tc>
        <w:tc>
          <w:tcPr>
            <w:tcW w:w="3867" w:type="dxa"/>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National Average</w:t>
            </w:r>
          </w:p>
        </w:tc>
      </w:tr>
      <w:tr w:rsidR="003C2028" w:rsidTr="00CE081A">
        <w:tc>
          <w:tcPr>
            <w:tcW w:w="2486" w:type="dxa"/>
          </w:tcPr>
          <w:p w:rsidR="003C2028" w:rsidRDefault="008B243F" w:rsidP="00CE081A">
            <w:pPr>
              <w:rPr>
                <w:color w:val="000000" w:themeColor="text1"/>
              </w:rPr>
            </w:pPr>
            <w:r>
              <w:rPr>
                <w:color w:val="000000" w:themeColor="text1"/>
              </w:rPr>
              <w:t>19</w:t>
            </w:r>
            <w:r w:rsidR="003C2028">
              <w:rPr>
                <w:color w:val="000000" w:themeColor="text1"/>
              </w:rPr>
              <w:t>%</w:t>
            </w:r>
          </w:p>
        </w:tc>
        <w:tc>
          <w:tcPr>
            <w:tcW w:w="2997" w:type="dxa"/>
          </w:tcPr>
          <w:p w:rsidR="003C2028" w:rsidRDefault="00CC2258" w:rsidP="00CE081A">
            <w:pPr>
              <w:rPr>
                <w:color w:val="000000" w:themeColor="text1"/>
              </w:rPr>
            </w:pPr>
            <w:r>
              <w:rPr>
                <w:color w:val="000000" w:themeColor="text1"/>
              </w:rPr>
              <w:t>17%</w:t>
            </w:r>
          </w:p>
        </w:tc>
        <w:tc>
          <w:tcPr>
            <w:tcW w:w="3867" w:type="dxa"/>
          </w:tcPr>
          <w:p w:rsidR="003C2028" w:rsidRDefault="00CC2258" w:rsidP="00CE081A">
            <w:pPr>
              <w:rPr>
                <w:color w:val="000000" w:themeColor="text1"/>
              </w:rPr>
            </w:pPr>
            <w:r>
              <w:rPr>
                <w:color w:val="000000" w:themeColor="text1"/>
              </w:rPr>
              <w:t>10.5%</w:t>
            </w:r>
          </w:p>
        </w:tc>
      </w:tr>
      <w:tr w:rsidR="003C2028" w:rsidTr="00CE081A">
        <w:tc>
          <w:tcPr>
            <w:tcW w:w="9350" w:type="dxa"/>
            <w:gridSpan w:val="3"/>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Connection to Resilience</w:t>
            </w:r>
          </w:p>
        </w:tc>
      </w:tr>
      <w:tr w:rsidR="003C2028" w:rsidTr="00CE081A">
        <w:tc>
          <w:tcPr>
            <w:tcW w:w="9350" w:type="dxa"/>
            <w:gridSpan w:val="3"/>
          </w:tcPr>
          <w:p w:rsidR="003C2028" w:rsidRDefault="00844BDB" w:rsidP="00CE081A">
            <w:pPr>
              <w:rPr>
                <w:color w:val="000000" w:themeColor="text1"/>
              </w:rPr>
            </w:pPr>
            <w:r>
              <w:rPr>
                <w:color w:val="000000" w:themeColor="text1"/>
              </w:rPr>
              <w:t xml:space="preserve">A continual supply of safe, accessible food for all community members is critical </w:t>
            </w:r>
            <w:r w:rsidR="00445A1C">
              <w:rPr>
                <w:color w:val="000000" w:themeColor="text1"/>
              </w:rPr>
              <w:t>t</w:t>
            </w:r>
            <w:r w:rsidR="00445A1C" w:rsidRPr="00445A1C">
              <w:rPr>
                <w:color w:val="000000" w:themeColor="text1"/>
              </w:rPr>
              <w:t>o prepare for, withstand, and recover from a crisis or disruption</w:t>
            </w:r>
            <w:r w:rsidR="00445A1C">
              <w:rPr>
                <w:color w:val="000000" w:themeColor="text1"/>
              </w:rPr>
              <w:t>.</w:t>
            </w:r>
          </w:p>
        </w:tc>
      </w:tr>
      <w:tr w:rsidR="003C2028" w:rsidTr="00CE081A">
        <w:tc>
          <w:tcPr>
            <w:tcW w:w="9350" w:type="dxa"/>
            <w:gridSpan w:val="3"/>
            <w:shd w:val="clear" w:color="auto" w:fill="B4C6E7" w:themeFill="accent1" w:themeFillTint="66"/>
          </w:tcPr>
          <w:p w:rsidR="003C2028" w:rsidRPr="00DF0E43" w:rsidRDefault="00060EDD" w:rsidP="00CE081A">
            <w:pPr>
              <w:rPr>
                <w:b/>
                <w:color w:val="000000" w:themeColor="text1"/>
              </w:rPr>
            </w:pPr>
            <w:r>
              <w:rPr>
                <w:b/>
                <w:color w:val="000000" w:themeColor="text1"/>
              </w:rPr>
              <w:t>Community Resilience Improvement Approaches</w:t>
            </w:r>
          </w:p>
        </w:tc>
      </w:tr>
      <w:tr w:rsidR="003C2028" w:rsidTr="00CE081A">
        <w:tc>
          <w:tcPr>
            <w:tcW w:w="9350" w:type="dxa"/>
            <w:gridSpan w:val="3"/>
          </w:tcPr>
          <w:p w:rsidR="003C2028" w:rsidRDefault="00844BDB" w:rsidP="00CE081A">
            <w:pPr>
              <w:rPr>
                <w:color w:val="000000" w:themeColor="text1"/>
              </w:rPr>
            </w:pPr>
            <w:r>
              <w:rPr>
                <w:color w:val="000000" w:themeColor="text1"/>
              </w:rPr>
              <w:t>Encourage and promote community gardens and community food banks – Use tax credits to retain and attract grocery stores</w:t>
            </w:r>
          </w:p>
        </w:tc>
      </w:tr>
    </w:tbl>
    <w:p w:rsidR="007F5663" w:rsidRDefault="007F5663" w:rsidP="009A4B70">
      <w:pPr>
        <w:spacing w:after="0"/>
        <w:rPr>
          <w:color w:val="000000" w:themeColor="text1"/>
        </w:rPr>
      </w:pPr>
    </w:p>
    <w:p w:rsidR="00CA26CC" w:rsidRDefault="00CA26CC" w:rsidP="009A4B70">
      <w:pPr>
        <w:spacing w:after="0"/>
        <w:rPr>
          <w:color w:val="000000" w:themeColor="text1"/>
        </w:rPr>
      </w:pPr>
    </w:p>
    <w:p w:rsidR="003C2028" w:rsidRPr="007F5663" w:rsidRDefault="003C2028" w:rsidP="003C2028">
      <w:pPr>
        <w:pStyle w:val="ListParagraph"/>
        <w:numPr>
          <w:ilvl w:val="0"/>
          <w:numId w:val="2"/>
        </w:numPr>
        <w:spacing w:after="0"/>
        <w:rPr>
          <w:b/>
          <w:sz w:val="32"/>
          <w:szCs w:val="32"/>
        </w:rPr>
      </w:pPr>
      <w:r w:rsidRPr="007F5663">
        <w:rPr>
          <w:b/>
          <w:sz w:val="32"/>
          <w:szCs w:val="32"/>
        </w:rPr>
        <w:t>ECONOMIC INDICATORS</w:t>
      </w:r>
    </w:p>
    <w:p w:rsidR="007F5663" w:rsidRPr="00DB457C" w:rsidRDefault="007F5663" w:rsidP="007F5663">
      <w:pPr>
        <w:pStyle w:val="ListParagraph"/>
        <w:spacing w:after="0"/>
        <w:ind w:left="1080"/>
        <w:rPr>
          <w:b/>
        </w:rPr>
      </w:pPr>
    </w:p>
    <w:tbl>
      <w:tblPr>
        <w:tblStyle w:val="TableGrid"/>
        <w:tblW w:w="0" w:type="auto"/>
        <w:tblLook w:val="04A0" w:firstRow="1" w:lastRow="0" w:firstColumn="1" w:lastColumn="0" w:noHBand="0" w:noVBand="1"/>
      </w:tblPr>
      <w:tblGrid>
        <w:gridCol w:w="2605"/>
        <w:gridCol w:w="3420"/>
        <w:gridCol w:w="3325"/>
      </w:tblGrid>
      <w:tr w:rsidR="00761E0D" w:rsidTr="00CA26CC">
        <w:tc>
          <w:tcPr>
            <w:tcW w:w="6025" w:type="dxa"/>
            <w:gridSpan w:val="2"/>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Metric</w:t>
            </w:r>
          </w:p>
        </w:tc>
        <w:tc>
          <w:tcPr>
            <w:tcW w:w="3325" w:type="dxa"/>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Data Source</w:t>
            </w:r>
          </w:p>
        </w:tc>
      </w:tr>
      <w:tr w:rsidR="00761E0D" w:rsidRPr="008311C7" w:rsidTr="00CA26CC">
        <w:tc>
          <w:tcPr>
            <w:tcW w:w="6025" w:type="dxa"/>
            <w:gridSpan w:val="2"/>
          </w:tcPr>
          <w:p w:rsidR="00761E0D" w:rsidRDefault="00761E0D" w:rsidP="00CE081A">
            <w:pPr>
              <w:rPr>
                <w:color w:val="000000" w:themeColor="text1"/>
              </w:rPr>
            </w:pPr>
            <w:r>
              <w:rPr>
                <w:color w:val="000000" w:themeColor="text1"/>
              </w:rPr>
              <w:t xml:space="preserve">Median Household Income </w:t>
            </w:r>
          </w:p>
          <w:p w:rsidR="00CA26CC" w:rsidRDefault="00CA26CC" w:rsidP="00CE081A">
            <w:pPr>
              <w:rPr>
                <w:color w:val="000000" w:themeColor="text1"/>
              </w:rPr>
            </w:pPr>
          </w:p>
          <w:p w:rsidR="00CA26CC" w:rsidRDefault="00CA26CC" w:rsidP="00CE081A">
            <w:pPr>
              <w:rPr>
                <w:color w:val="000000" w:themeColor="text1"/>
              </w:rPr>
            </w:pPr>
          </w:p>
        </w:tc>
        <w:tc>
          <w:tcPr>
            <w:tcW w:w="3325" w:type="dxa"/>
          </w:tcPr>
          <w:p w:rsidR="00761E0D" w:rsidRPr="008311C7" w:rsidRDefault="008B243F" w:rsidP="00CE081A">
            <w:pPr>
              <w:rPr>
                <w:color w:val="000000" w:themeColor="text1"/>
              </w:rPr>
            </w:pPr>
            <w:hyperlink r:id="rId18" w:history="1">
              <w:r w:rsidR="006A14F7" w:rsidRPr="00191210">
                <w:rPr>
                  <w:rStyle w:val="Hyperlink"/>
                </w:rPr>
                <w:t>U.S. Census Bureau, American Community Survey, 2015-2019</w:t>
              </w:r>
            </w:hyperlink>
            <w:r w:rsidR="006A14F7">
              <w:rPr>
                <w:color w:val="000000" w:themeColor="text1"/>
              </w:rPr>
              <w:t xml:space="preserve"> </w:t>
            </w:r>
          </w:p>
        </w:tc>
      </w:tr>
      <w:tr w:rsidR="00761E0D" w:rsidTr="00CA26CC">
        <w:tc>
          <w:tcPr>
            <w:tcW w:w="2605" w:type="dxa"/>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County Average</w:t>
            </w:r>
          </w:p>
        </w:tc>
        <w:tc>
          <w:tcPr>
            <w:tcW w:w="3420" w:type="dxa"/>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Arkansas Average</w:t>
            </w:r>
          </w:p>
        </w:tc>
        <w:tc>
          <w:tcPr>
            <w:tcW w:w="3325" w:type="dxa"/>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National Average</w:t>
            </w:r>
          </w:p>
        </w:tc>
      </w:tr>
      <w:tr w:rsidR="00761E0D" w:rsidTr="00CA26CC">
        <w:trPr>
          <w:trHeight w:val="197"/>
        </w:trPr>
        <w:tc>
          <w:tcPr>
            <w:tcW w:w="2605" w:type="dxa"/>
          </w:tcPr>
          <w:p w:rsidR="00761E0D" w:rsidRDefault="00761E0D" w:rsidP="00CE081A">
            <w:pPr>
              <w:rPr>
                <w:color w:val="000000" w:themeColor="text1"/>
              </w:rPr>
            </w:pPr>
            <w:r>
              <w:rPr>
                <w:color w:val="000000" w:themeColor="text1"/>
              </w:rPr>
              <w:t>$</w:t>
            </w:r>
            <w:r w:rsidR="008B243F">
              <w:rPr>
                <w:color w:val="000000" w:themeColor="text1"/>
              </w:rPr>
              <w:t>40,921</w:t>
            </w:r>
          </w:p>
        </w:tc>
        <w:tc>
          <w:tcPr>
            <w:tcW w:w="3420" w:type="dxa"/>
          </w:tcPr>
          <w:p w:rsidR="00761E0D" w:rsidRDefault="00283FB2" w:rsidP="00CE081A">
            <w:pPr>
              <w:rPr>
                <w:color w:val="000000" w:themeColor="text1"/>
              </w:rPr>
            </w:pPr>
            <w:r>
              <w:rPr>
                <w:color w:val="000000" w:themeColor="text1"/>
              </w:rPr>
              <w:t>$47,597</w:t>
            </w:r>
          </w:p>
        </w:tc>
        <w:tc>
          <w:tcPr>
            <w:tcW w:w="3325" w:type="dxa"/>
          </w:tcPr>
          <w:p w:rsidR="00761E0D" w:rsidRDefault="00283FB2" w:rsidP="00CE081A">
            <w:pPr>
              <w:rPr>
                <w:color w:val="000000" w:themeColor="text1"/>
              </w:rPr>
            </w:pPr>
            <w:r>
              <w:rPr>
                <w:color w:val="000000" w:themeColor="text1"/>
              </w:rPr>
              <w:t>$62,843</w:t>
            </w:r>
          </w:p>
        </w:tc>
      </w:tr>
      <w:tr w:rsidR="00761E0D" w:rsidTr="00CE081A">
        <w:tc>
          <w:tcPr>
            <w:tcW w:w="9350" w:type="dxa"/>
            <w:gridSpan w:val="3"/>
            <w:shd w:val="clear" w:color="auto" w:fill="B4C6E7" w:themeFill="accent1" w:themeFillTint="66"/>
          </w:tcPr>
          <w:p w:rsidR="00761E0D" w:rsidRPr="00DF0E43" w:rsidRDefault="00761E0D" w:rsidP="00CE081A">
            <w:pPr>
              <w:rPr>
                <w:b/>
                <w:color w:val="000000" w:themeColor="text1"/>
              </w:rPr>
            </w:pPr>
            <w:r w:rsidRPr="00DF0E43">
              <w:rPr>
                <w:b/>
                <w:color w:val="000000" w:themeColor="text1"/>
              </w:rPr>
              <w:lastRenderedPageBreak/>
              <w:t>Connection to Resilience</w:t>
            </w:r>
          </w:p>
        </w:tc>
      </w:tr>
      <w:tr w:rsidR="00761E0D" w:rsidTr="00CE081A">
        <w:tc>
          <w:tcPr>
            <w:tcW w:w="9350" w:type="dxa"/>
            <w:gridSpan w:val="3"/>
          </w:tcPr>
          <w:p w:rsidR="00761E0D" w:rsidRDefault="00761E0D" w:rsidP="00CE081A">
            <w:pPr>
              <w:rPr>
                <w:color w:val="000000" w:themeColor="text1"/>
              </w:rPr>
            </w:pPr>
            <w:r>
              <w:rPr>
                <w:color w:val="000000" w:themeColor="text1"/>
              </w:rPr>
              <w:t xml:space="preserve">Research has shown a strong relationship between individuals’ financial resources and their resilience to a </w:t>
            </w:r>
            <w:r w:rsidR="00445A1C">
              <w:rPr>
                <w:color w:val="000000" w:themeColor="text1"/>
              </w:rPr>
              <w:t>crisis or disaster</w:t>
            </w:r>
            <w:r>
              <w:rPr>
                <w:color w:val="000000" w:themeColor="text1"/>
              </w:rPr>
              <w:t>.  The median household income</w:t>
            </w:r>
            <w:r w:rsidR="00300B2D">
              <w:rPr>
                <w:color w:val="000000" w:themeColor="text1"/>
              </w:rPr>
              <w:t xml:space="preserve"> of a community may also reflect its economic resilience and the community resources to support recovery. </w:t>
            </w:r>
          </w:p>
        </w:tc>
      </w:tr>
      <w:tr w:rsidR="00761E0D" w:rsidTr="00CE081A">
        <w:tc>
          <w:tcPr>
            <w:tcW w:w="9350" w:type="dxa"/>
            <w:gridSpan w:val="3"/>
            <w:shd w:val="clear" w:color="auto" w:fill="B4C6E7" w:themeFill="accent1" w:themeFillTint="66"/>
          </w:tcPr>
          <w:p w:rsidR="00761E0D" w:rsidRPr="00DF0E43" w:rsidRDefault="00060EDD" w:rsidP="00CE081A">
            <w:pPr>
              <w:rPr>
                <w:b/>
                <w:color w:val="000000" w:themeColor="text1"/>
              </w:rPr>
            </w:pPr>
            <w:r>
              <w:rPr>
                <w:b/>
                <w:color w:val="000000" w:themeColor="text1"/>
              </w:rPr>
              <w:t>Community Resilience Improvement Approaches</w:t>
            </w:r>
          </w:p>
        </w:tc>
      </w:tr>
      <w:tr w:rsidR="00761E0D" w:rsidTr="00CE081A">
        <w:tc>
          <w:tcPr>
            <w:tcW w:w="9350" w:type="dxa"/>
            <w:gridSpan w:val="3"/>
          </w:tcPr>
          <w:p w:rsidR="00761E0D" w:rsidRDefault="00BF64BD" w:rsidP="00CE081A">
            <w:pPr>
              <w:rPr>
                <w:color w:val="000000" w:themeColor="text1"/>
              </w:rPr>
            </w:pPr>
            <w:r>
              <w:rPr>
                <w:color w:val="000000" w:themeColor="text1"/>
              </w:rPr>
              <w:t>Offer community workshops</w:t>
            </w:r>
            <w:r w:rsidR="00863092" w:rsidRPr="00863092">
              <w:rPr>
                <w:color w:val="000000" w:themeColor="text1"/>
              </w:rPr>
              <w:t xml:space="preserve"> on building savings, </w:t>
            </w:r>
            <w:r>
              <w:rPr>
                <w:color w:val="000000" w:themeColor="text1"/>
              </w:rPr>
              <w:t>developing an</w:t>
            </w:r>
            <w:r w:rsidR="00863092" w:rsidRPr="00863092">
              <w:rPr>
                <w:color w:val="000000" w:themeColor="text1"/>
              </w:rPr>
              <w:t xml:space="preserve"> emergency savings account, saving at tax time, and opening a bank account</w:t>
            </w:r>
            <w:r w:rsidR="00F67C29">
              <w:rPr>
                <w:color w:val="000000" w:themeColor="text1"/>
              </w:rPr>
              <w:t xml:space="preserve"> – Debt advice programs for tenants with unpaid rent. </w:t>
            </w:r>
          </w:p>
        </w:tc>
      </w:tr>
    </w:tbl>
    <w:p w:rsidR="007F5663" w:rsidRDefault="007F5663" w:rsidP="009A4B70">
      <w:pPr>
        <w:spacing w:after="0"/>
        <w:rPr>
          <w:color w:val="000000" w:themeColor="text1"/>
        </w:rPr>
      </w:pPr>
    </w:p>
    <w:p w:rsidR="005F4154" w:rsidRDefault="005F4154"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283FB2" w:rsidTr="00CE081A">
        <w:tc>
          <w:tcPr>
            <w:tcW w:w="5483" w:type="dxa"/>
            <w:gridSpan w:val="2"/>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Data Source</w:t>
            </w:r>
          </w:p>
        </w:tc>
      </w:tr>
      <w:tr w:rsidR="00283FB2" w:rsidTr="00CE081A">
        <w:tc>
          <w:tcPr>
            <w:tcW w:w="5483" w:type="dxa"/>
            <w:gridSpan w:val="2"/>
          </w:tcPr>
          <w:p w:rsidR="00283FB2" w:rsidRDefault="00283FB2" w:rsidP="00CE081A">
            <w:pPr>
              <w:rPr>
                <w:color w:val="000000" w:themeColor="text1"/>
              </w:rPr>
            </w:pPr>
            <w:r>
              <w:rPr>
                <w:color w:val="000000" w:themeColor="text1"/>
              </w:rPr>
              <w:t xml:space="preserve">Home Ownership </w:t>
            </w:r>
          </w:p>
        </w:tc>
        <w:tc>
          <w:tcPr>
            <w:tcW w:w="3867" w:type="dxa"/>
          </w:tcPr>
          <w:p w:rsidR="00283FB2" w:rsidRDefault="008B243F" w:rsidP="00CE081A">
            <w:pPr>
              <w:rPr>
                <w:color w:val="000000" w:themeColor="text1"/>
              </w:rPr>
            </w:pPr>
            <w:hyperlink r:id="rId19" w:history="1">
              <w:r w:rsidR="006A14F7" w:rsidRPr="00191210">
                <w:rPr>
                  <w:rStyle w:val="Hyperlink"/>
                </w:rPr>
                <w:t>U.S. Census Bureau, American Community Survey, 2015-2019</w:t>
              </w:r>
            </w:hyperlink>
          </w:p>
        </w:tc>
      </w:tr>
      <w:tr w:rsidR="00283FB2" w:rsidTr="00CE081A">
        <w:tc>
          <w:tcPr>
            <w:tcW w:w="2486" w:type="dxa"/>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County Average</w:t>
            </w:r>
          </w:p>
        </w:tc>
        <w:tc>
          <w:tcPr>
            <w:tcW w:w="2997" w:type="dxa"/>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Arkansas Average</w:t>
            </w:r>
          </w:p>
        </w:tc>
        <w:tc>
          <w:tcPr>
            <w:tcW w:w="3867" w:type="dxa"/>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National Average</w:t>
            </w:r>
          </w:p>
        </w:tc>
      </w:tr>
      <w:tr w:rsidR="00283FB2" w:rsidTr="00CE081A">
        <w:tc>
          <w:tcPr>
            <w:tcW w:w="2486" w:type="dxa"/>
          </w:tcPr>
          <w:p w:rsidR="00283FB2" w:rsidRDefault="008B243F" w:rsidP="00CE081A">
            <w:pPr>
              <w:rPr>
                <w:color w:val="000000" w:themeColor="text1"/>
              </w:rPr>
            </w:pPr>
            <w:r>
              <w:rPr>
                <w:color w:val="000000" w:themeColor="text1"/>
              </w:rPr>
              <w:t>62.9</w:t>
            </w:r>
            <w:r w:rsidR="00283FB2">
              <w:rPr>
                <w:color w:val="000000" w:themeColor="text1"/>
              </w:rPr>
              <w:t>%</w:t>
            </w:r>
          </w:p>
        </w:tc>
        <w:tc>
          <w:tcPr>
            <w:tcW w:w="2997" w:type="dxa"/>
          </w:tcPr>
          <w:p w:rsidR="00283FB2" w:rsidRDefault="00283FB2" w:rsidP="00CE081A">
            <w:pPr>
              <w:rPr>
                <w:color w:val="000000" w:themeColor="text1"/>
              </w:rPr>
            </w:pPr>
            <w:r>
              <w:rPr>
                <w:color w:val="000000" w:themeColor="text1"/>
              </w:rPr>
              <w:t>65.6%</w:t>
            </w:r>
          </w:p>
        </w:tc>
        <w:tc>
          <w:tcPr>
            <w:tcW w:w="3867" w:type="dxa"/>
          </w:tcPr>
          <w:p w:rsidR="00283FB2" w:rsidRDefault="00283FB2" w:rsidP="00CE081A">
            <w:pPr>
              <w:rPr>
                <w:color w:val="000000" w:themeColor="text1"/>
              </w:rPr>
            </w:pPr>
            <w:r>
              <w:rPr>
                <w:color w:val="000000" w:themeColor="text1"/>
              </w:rPr>
              <w:t>64%</w:t>
            </w:r>
          </w:p>
        </w:tc>
      </w:tr>
      <w:tr w:rsidR="00283FB2" w:rsidTr="00CE081A">
        <w:tc>
          <w:tcPr>
            <w:tcW w:w="9350" w:type="dxa"/>
            <w:gridSpan w:val="3"/>
            <w:shd w:val="clear" w:color="auto" w:fill="B4C6E7" w:themeFill="accent1" w:themeFillTint="66"/>
          </w:tcPr>
          <w:p w:rsidR="00283FB2" w:rsidRPr="00060EDD" w:rsidRDefault="00283FB2" w:rsidP="00CE081A">
            <w:pPr>
              <w:rPr>
                <w:b/>
                <w:color w:val="000000" w:themeColor="text1"/>
              </w:rPr>
            </w:pPr>
            <w:r w:rsidRPr="00060EDD">
              <w:rPr>
                <w:b/>
                <w:color w:val="000000" w:themeColor="text1"/>
              </w:rPr>
              <w:t>Connection to Resilience</w:t>
            </w:r>
          </w:p>
        </w:tc>
      </w:tr>
      <w:tr w:rsidR="00283FB2" w:rsidTr="00CE081A">
        <w:tc>
          <w:tcPr>
            <w:tcW w:w="9350" w:type="dxa"/>
            <w:gridSpan w:val="3"/>
          </w:tcPr>
          <w:p w:rsidR="00283FB2" w:rsidRDefault="00283FB2" w:rsidP="00CE081A">
            <w:pPr>
              <w:rPr>
                <w:color w:val="000000" w:themeColor="text1"/>
              </w:rPr>
            </w:pPr>
            <w:r>
              <w:rPr>
                <w:color w:val="000000" w:themeColor="text1"/>
              </w:rPr>
              <w:t xml:space="preserve">Home ownership is often included as a measure of a community’s economic strength and thus is a marker of community resilience. </w:t>
            </w:r>
          </w:p>
        </w:tc>
      </w:tr>
      <w:tr w:rsidR="00283FB2" w:rsidTr="00CE081A">
        <w:tc>
          <w:tcPr>
            <w:tcW w:w="9350" w:type="dxa"/>
            <w:gridSpan w:val="3"/>
            <w:shd w:val="clear" w:color="auto" w:fill="B4C6E7" w:themeFill="accent1" w:themeFillTint="66"/>
          </w:tcPr>
          <w:p w:rsidR="00283FB2" w:rsidRDefault="00060EDD" w:rsidP="00CE081A">
            <w:pPr>
              <w:rPr>
                <w:color w:val="000000" w:themeColor="text1"/>
              </w:rPr>
            </w:pPr>
            <w:r>
              <w:rPr>
                <w:b/>
                <w:color w:val="000000" w:themeColor="text1"/>
              </w:rPr>
              <w:t>Community Resilience Improvement Approaches</w:t>
            </w:r>
          </w:p>
        </w:tc>
      </w:tr>
      <w:tr w:rsidR="00283FB2" w:rsidTr="00CE081A">
        <w:tc>
          <w:tcPr>
            <w:tcW w:w="9350" w:type="dxa"/>
            <w:gridSpan w:val="3"/>
          </w:tcPr>
          <w:p w:rsidR="00283FB2" w:rsidRDefault="005D45CA" w:rsidP="00CE081A">
            <w:pPr>
              <w:rPr>
                <w:color w:val="000000" w:themeColor="text1"/>
              </w:rPr>
            </w:pPr>
            <w:r>
              <w:rPr>
                <w:color w:val="000000" w:themeColor="text1"/>
              </w:rPr>
              <w:t>First time home buyer incentive programs – Financial counseling programs</w:t>
            </w:r>
          </w:p>
        </w:tc>
      </w:tr>
    </w:tbl>
    <w:p w:rsidR="003C2028" w:rsidRDefault="003C2028" w:rsidP="009A4B70">
      <w:pPr>
        <w:spacing w:after="0"/>
        <w:rPr>
          <w:color w:val="000000" w:themeColor="text1"/>
        </w:rPr>
      </w:pPr>
    </w:p>
    <w:p w:rsidR="00527C9A" w:rsidRDefault="00527C9A" w:rsidP="009A4B70">
      <w:pPr>
        <w:spacing w:after="0"/>
        <w:rPr>
          <w:color w:val="000000" w:themeColor="text1"/>
        </w:rPr>
      </w:pPr>
    </w:p>
    <w:tbl>
      <w:tblPr>
        <w:tblStyle w:val="TableGrid"/>
        <w:tblW w:w="0" w:type="auto"/>
        <w:tblLook w:val="04A0" w:firstRow="1" w:lastRow="0" w:firstColumn="1" w:lastColumn="0" w:noHBand="0" w:noVBand="1"/>
      </w:tblPr>
      <w:tblGrid>
        <w:gridCol w:w="2486"/>
        <w:gridCol w:w="2189"/>
        <w:gridCol w:w="4675"/>
      </w:tblGrid>
      <w:tr w:rsidR="00527C9A" w:rsidTr="00F721B5">
        <w:tc>
          <w:tcPr>
            <w:tcW w:w="4675"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4675"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F721B5">
        <w:tc>
          <w:tcPr>
            <w:tcW w:w="4675" w:type="dxa"/>
            <w:gridSpan w:val="2"/>
          </w:tcPr>
          <w:p w:rsidR="00527C9A" w:rsidRDefault="003C2028" w:rsidP="00CE081A">
            <w:pPr>
              <w:rPr>
                <w:color w:val="000000" w:themeColor="text1"/>
              </w:rPr>
            </w:pPr>
            <w:r>
              <w:rPr>
                <w:color w:val="000000" w:themeColor="text1"/>
              </w:rPr>
              <w:t xml:space="preserve">Unemployment Rate </w:t>
            </w:r>
          </w:p>
        </w:tc>
        <w:tc>
          <w:tcPr>
            <w:tcW w:w="4675" w:type="dxa"/>
          </w:tcPr>
          <w:p w:rsidR="00485EC2" w:rsidRPr="00F721B5" w:rsidRDefault="008B243F" w:rsidP="00CE081A">
            <w:pPr>
              <w:rPr>
                <w:color w:val="000000" w:themeColor="text1"/>
              </w:rPr>
            </w:pPr>
            <w:hyperlink r:id="rId20" w:history="1">
              <w:r w:rsidR="00F721B5" w:rsidRPr="00F721B5">
                <w:rPr>
                  <w:rStyle w:val="Hyperlink"/>
                </w:rPr>
                <w:t>Bureau of Labor Statistics, 2020 Annual Averages</w:t>
              </w:r>
            </w:hyperlink>
          </w:p>
        </w:tc>
      </w:tr>
      <w:tr w:rsidR="00527C9A" w:rsidTr="00F721B5">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County Average</w:t>
            </w:r>
          </w:p>
        </w:tc>
        <w:tc>
          <w:tcPr>
            <w:tcW w:w="2189"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Arkansas Average</w:t>
            </w:r>
          </w:p>
        </w:tc>
        <w:tc>
          <w:tcPr>
            <w:tcW w:w="4675" w:type="dxa"/>
            <w:shd w:val="clear" w:color="auto" w:fill="B4C6E7" w:themeFill="accent1" w:themeFillTint="66"/>
          </w:tcPr>
          <w:p w:rsidR="00527C9A" w:rsidRPr="00F721B5" w:rsidRDefault="00527C9A" w:rsidP="00CE081A">
            <w:pPr>
              <w:rPr>
                <w:b/>
                <w:color w:val="000000" w:themeColor="text1"/>
              </w:rPr>
            </w:pPr>
            <w:r w:rsidRPr="00F721B5">
              <w:rPr>
                <w:b/>
                <w:color w:val="000000" w:themeColor="text1"/>
              </w:rPr>
              <w:t>National Average</w:t>
            </w:r>
          </w:p>
        </w:tc>
      </w:tr>
      <w:tr w:rsidR="00527C9A" w:rsidTr="00F721B5">
        <w:tc>
          <w:tcPr>
            <w:tcW w:w="2486" w:type="dxa"/>
          </w:tcPr>
          <w:p w:rsidR="00527C9A" w:rsidRDefault="008B243F" w:rsidP="00CE081A">
            <w:pPr>
              <w:rPr>
                <w:color w:val="000000" w:themeColor="text1"/>
              </w:rPr>
            </w:pPr>
            <w:r>
              <w:rPr>
                <w:color w:val="000000" w:themeColor="text1"/>
              </w:rPr>
              <w:t>5.5</w:t>
            </w:r>
            <w:r w:rsidR="003C2028">
              <w:rPr>
                <w:color w:val="000000" w:themeColor="text1"/>
              </w:rPr>
              <w:t>%</w:t>
            </w:r>
          </w:p>
        </w:tc>
        <w:tc>
          <w:tcPr>
            <w:tcW w:w="2189" w:type="dxa"/>
          </w:tcPr>
          <w:p w:rsidR="00527C9A" w:rsidRDefault="00C06C4F" w:rsidP="00CE081A">
            <w:pPr>
              <w:rPr>
                <w:color w:val="000000" w:themeColor="text1"/>
              </w:rPr>
            </w:pPr>
            <w:r>
              <w:rPr>
                <w:color w:val="000000" w:themeColor="text1"/>
              </w:rPr>
              <w:t>6.1</w:t>
            </w:r>
            <w:r w:rsidR="00F721B5">
              <w:rPr>
                <w:color w:val="000000" w:themeColor="text1"/>
              </w:rPr>
              <w:t>%</w:t>
            </w:r>
          </w:p>
        </w:tc>
        <w:tc>
          <w:tcPr>
            <w:tcW w:w="4675" w:type="dxa"/>
          </w:tcPr>
          <w:p w:rsidR="00527C9A" w:rsidRDefault="00F721B5" w:rsidP="00CE081A">
            <w:pPr>
              <w:rPr>
                <w:color w:val="000000" w:themeColor="text1"/>
              </w:rPr>
            </w:pPr>
            <w:r>
              <w:rPr>
                <w:color w:val="000000" w:themeColor="text1"/>
              </w:rPr>
              <w:t>8.1%</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E757A2" w:rsidP="00CE081A">
            <w:pPr>
              <w:rPr>
                <w:color w:val="000000" w:themeColor="text1"/>
              </w:rPr>
            </w:pPr>
            <w:r>
              <w:rPr>
                <w:color w:val="000000" w:themeColor="text1"/>
              </w:rPr>
              <w:t xml:space="preserve">High levels of employment contribute to a healthy economy, leading to community resilience.  Employment provides residents with financial resources that contribute to their livelihoods.  Counties with higher levels of unemployment may have fewer community resources to support residents’ needs.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EE5F6B" w:rsidP="00CE081A">
            <w:pPr>
              <w:rPr>
                <w:color w:val="000000" w:themeColor="text1"/>
              </w:rPr>
            </w:pPr>
            <w:r>
              <w:rPr>
                <w:color w:val="000000" w:themeColor="text1"/>
              </w:rPr>
              <w:t xml:space="preserve">Develop and promote adult vocational training programs </w:t>
            </w:r>
            <w:r w:rsidR="00DA6014">
              <w:rPr>
                <w:color w:val="000000" w:themeColor="text1"/>
              </w:rPr>
              <w:t>–</w:t>
            </w:r>
            <w:r>
              <w:rPr>
                <w:color w:val="000000" w:themeColor="text1"/>
              </w:rPr>
              <w:t xml:space="preserve"> </w:t>
            </w:r>
            <w:r w:rsidR="00DA6014" w:rsidRPr="00DA6014">
              <w:rPr>
                <w:color w:val="000000" w:themeColor="text1"/>
              </w:rPr>
              <w:t>Provide industry-focused education and job training based on the needs of regional employers within specific sector</w:t>
            </w:r>
            <w:r w:rsidR="00DA6014">
              <w:rPr>
                <w:color w:val="000000" w:themeColor="text1"/>
              </w:rPr>
              <w:t xml:space="preserve">s - </w:t>
            </w:r>
            <w:r w:rsidR="00DA6014" w:rsidRPr="00DA6014">
              <w:rPr>
                <w:color w:val="000000" w:themeColor="text1"/>
              </w:rPr>
              <w:t>Provide short-term employment opportunities for youth, especially those from disadvantaged backgrounds</w:t>
            </w:r>
            <w:r w:rsidR="00DA6014">
              <w:rPr>
                <w:color w:val="000000" w:themeColor="text1"/>
              </w:rPr>
              <w:t>.</w:t>
            </w:r>
          </w:p>
        </w:tc>
      </w:tr>
    </w:tbl>
    <w:p w:rsidR="00527C9A" w:rsidRDefault="00527C9A" w:rsidP="009A4B70">
      <w:pPr>
        <w:spacing w:after="0"/>
        <w:rPr>
          <w:color w:val="000000" w:themeColor="text1"/>
        </w:rPr>
      </w:pPr>
    </w:p>
    <w:p w:rsidR="00604D32" w:rsidRDefault="00604D32" w:rsidP="009A4B70">
      <w:pPr>
        <w:spacing w:after="0"/>
        <w:rPr>
          <w:color w:val="000000" w:themeColor="text1"/>
        </w:rPr>
      </w:pPr>
    </w:p>
    <w:tbl>
      <w:tblPr>
        <w:tblStyle w:val="TableGrid"/>
        <w:tblW w:w="0" w:type="auto"/>
        <w:tblLook w:val="04A0" w:firstRow="1" w:lastRow="0" w:firstColumn="1" w:lastColumn="0" w:noHBand="0" w:noVBand="1"/>
      </w:tblPr>
      <w:tblGrid>
        <w:gridCol w:w="5483"/>
        <w:gridCol w:w="3867"/>
      </w:tblGrid>
      <w:tr w:rsidR="00527C9A" w:rsidTr="00CE081A">
        <w:tc>
          <w:tcPr>
            <w:tcW w:w="5483" w:type="dxa"/>
            <w:shd w:val="clear" w:color="auto" w:fill="B4C6E7" w:themeFill="accent1" w:themeFillTint="66"/>
          </w:tcPr>
          <w:p w:rsidR="00527C9A" w:rsidRPr="00DF0E43" w:rsidRDefault="00527C9A" w:rsidP="00CE081A">
            <w:pPr>
              <w:rPr>
                <w:b/>
                <w:color w:val="000000" w:themeColor="text1"/>
              </w:rPr>
            </w:pPr>
            <w:bookmarkStart w:id="8" w:name="_Hlk95469578"/>
            <w:r w:rsidRPr="00DF0E43">
              <w:rPr>
                <w:b/>
                <w:color w:val="000000" w:themeColor="text1"/>
              </w:rPr>
              <w:t>Metric</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E081A">
        <w:tc>
          <w:tcPr>
            <w:tcW w:w="5483" w:type="dxa"/>
          </w:tcPr>
          <w:p w:rsidR="00527C9A" w:rsidRDefault="00700490" w:rsidP="00CE081A">
            <w:pPr>
              <w:rPr>
                <w:color w:val="000000" w:themeColor="text1"/>
              </w:rPr>
            </w:pPr>
            <w:r>
              <w:rPr>
                <w:color w:val="000000" w:themeColor="text1"/>
              </w:rPr>
              <w:t xml:space="preserve">Income Inequality </w:t>
            </w:r>
            <w:r w:rsidR="003C2028">
              <w:rPr>
                <w:color w:val="000000" w:themeColor="text1"/>
              </w:rPr>
              <w:t xml:space="preserve"> </w:t>
            </w:r>
          </w:p>
        </w:tc>
        <w:tc>
          <w:tcPr>
            <w:tcW w:w="3867" w:type="dxa"/>
          </w:tcPr>
          <w:p w:rsidR="00527C9A" w:rsidRDefault="008B243F" w:rsidP="00CE081A">
            <w:pPr>
              <w:rPr>
                <w:color w:val="000000" w:themeColor="text1"/>
              </w:rPr>
            </w:pPr>
            <w:hyperlink r:id="rId21" w:history="1">
              <w:r w:rsidR="00604D32" w:rsidRPr="003031C2">
                <w:rPr>
                  <w:rStyle w:val="Hyperlink"/>
                </w:rPr>
                <w:t>www.countyhealthrankings.org</w:t>
              </w:r>
            </w:hyperlink>
            <w:r w:rsidR="00604D32">
              <w:rPr>
                <w:color w:val="000000" w:themeColor="text1"/>
              </w:rPr>
              <w:t xml:space="preserve"> , using ACS, 2015 </w:t>
            </w:r>
            <w:r w:rsidR="006E3C01">
              <w:rPr>
                <w:color w:val="000000" w:themeColor="text1"/>
              </w:rPr>
              <w:t>–</w:t>
            </w:r>
            <w:r w:rsidR="00604D32">
              <w:rPr>
                <w:color w:val="000000" w:themeColor="text1"/>
              </w:rPr>
              <w:t xml:space="preserve"> 2019</w:t>
            </w:r>
            <w:r w:rsidR="006E3C01">
              <w:rPr>
                <w:color w:val="000000" w:themeColor="text1"/>
              </w:rPr>
              <w:t xml:space="preserve"> data</w:t>
            </w:r>
          </w:p>
        </w:tc>
      </w:tr>
      <w:tr w:rsidR="00283FB2" w:rsidTr="00CE081A">
        <w:trPr>
          <w:trHeight w:val="224"/>
        </w:trPr>
        <w:tc>
          <w:tcPr>
            <w:tcW w:w="9350" w:type="dxa"/>
            <w:gridSpan w:val="2"/>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 xml:space="preserve">County </w:t>
            </w:r>
            <w:r w:rsidR="006C1FD2">
              <w:rPr>
                <w:b/>
                <w:color w:val="000000" w:themeColor="text1"/>
              </w:rPr>
              <w:t>Ratio</w:t>
            </w:r>
          </w:p>
        </w:tc>
      </w:tr>
      <w:tr w:rsidR="00700490" w:rsidTr="00CE081A">
        <w:tc>
          <w:tcPr>
            <w:tcW w:w="9350" w:type="dxa"/>
            <w:gridSpan w:val="2"/>
          </w:tcPr>
          <w:p w:rsidR="00700490" w:rsidRDefault="008B243F" w:rsidP="00CE081A">
            <w:pPr>
              <w:rPr>
                <w:color w:val="000000" w:themeColor="text1"/>
              </w:rPr>
            </w:pPr>
            <w:r>
              <w:rPr>
                <w:color w:val="000000" w:themeColor="text1"/>
              </w:rPr>
              <w:t xml:space="preserve">4.2 </w:t>
            </w:r>
            <w:r w:rsidR="00845060">
              <w:rPr>
                <w:color w:val="000000" w:themeColor="text1"/>
              </w:rPr>
              <w:t>– Ratio of household income at the 80</w:t>
            </w:r>
            <w:r w:rsidR="00845060" w:rsidRPr="00845060">
              <w:rPr>
                <w:color w:val="000000" w:themeColor="text1"/>
                <w:vertAlign w:val="superscript"/>
              </w:rPr>
              <w:t>th</w:t>
            </w:r>
            <w:r w:rsidR="00845060">
              <w:rPr>
                <w:color w:val="000000" w:themeColor="text1"/>
              </w:rPr>
              <w:t xml:space="preserve"> percentile to income at the 20</w:t>
            </w:r>
            <w:r w:rsidR="00845060" w:rsidRPr="00845060">
              <w:rPr>
                <w:color w:val="000000" w:themeColor="text1"/>
                <w:vertAlign w:val="superscript"/>
              </w:rPr>
              <w:t>th</w:t>
            </w:r>
            <w:r w:rsidR="00845060">
              <w:rPr>
                <w:color w:val="000000" w:themeColor="text1"/>
              </w:rPr>
              <w:t xml:space="preserve"> percentile.</w:t>
            </w:r>
          </w:p>
        </w:tc>
      </w:tr>
      <w:tr w:rsidR="00527C9A" w:rsidTr="00CE081A">
        <w:tc>
          <w:tcPr>
            <w:tcW w:w="9350"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2"/>
          </w:tcPr>
          <w:p w:rsidR="00527C9A" w:rsidRDefault="00604D32" w:rsidP="00CE081A">
            <w:pPr>
              <w:rPr>
                <w:color w:val="000000" w:themeColor="text1"/>
              </w:rPr>
            </w:pPr>
            <w:r w:rsidRPr="00604D32">
              <w:rPr>
                <w:color w:val="000000" w:themeColor="text1"/>
              </w:rPr>
              <w:t xml:space="preserve">Income Inequality is the ratio of household income at the 80th percentile to that at the 20th percentile, i.e., when the incomes of all households in a county are listed from highest to lowest, the </w:t>
            </w:r>
            <w:r w:rsidRPr="00604D32">
              <w:rPr>
                <w:color w:val="000000" w:themeColor="text1"/>
              </w:rPr>
              <w:lastRenderedPageBreak/>
              <w:t>80th percentile is the level of income at which only 20% of households have higher incomes, and the 20th percentile is the level of income at which only 20% of households have lower incomes. A higher inequality ratio indicates greater division between the top and bottom ends of the income spectrum.</w:t>
            </w:r>
            <w:r>
              <w:rPr>
                <w:color w:val="000000" w:themeColor="text1"/>
              </w:rPr>
              <w:t xml:space="preserve">  A skewed distribution of income may negatively affect the cohesiveness o the residents’ response to a crisis or disaster. </w:t>
            </w:r>
          </w:p>
        </w:tc>
      </w:tr>
      <w:tr w:rsidR="00527C9A" w:rsidTr="00CE081A">
        <w:tc>
          <w:tcPr>
            <w:tcW w:w="9350" w:type="dxa"/>
            <w:gridSpan w:val="2"/>
            <w:shd w:val="clear" w:color="auto" w:fill="B4C6E7" w:themeFill="accent1" w:themeFillTint="66"/>
          </w:tcPr>
          <w:p w:rsidR="00527C9A" w:rsidRPr="00DF0E43" w:rsidRDefault="00060EDD" w:rsidP="00CE081A">
            <w:pPr>
              <w:rPr>
                <w:b/>
                <w:color w:val="000000" w:themeColor="text1"/>
              </w:rPr>
            </w:pPr>
            <w:r>
              <w:rPr>
                <w:b/>
                <w:color w:val="000000" w:themeColor="text1"/>
              </w:rPr>
              <w:lastRenderedPageBreak/>
              <w:t>Community Resilience Improvement Approaches</w:t>
            </w:r>
          </w:p>
        </w:tc>
      </w:tr>
      <w:tr w:rsidR="00527C9A" w:rsidTr="00CE081A">
        <w:tc>
          <w:tcPr>
            <w:tcW w:w="9350" w:type="dxa"/>
            <w:gridSpan w:val="2"/>
          </w:tcPr>
          <w:p w:rsidR="00527C9A" w:rsidRDefault="00604D32" w:rsidP="00CE081A">
            <w:pPr>
              <w:rPr>
                <w:color w:val="000000" w:themeColor="text1"/>
              </w:rPr>
            </w:pPr>
            <w:r w:rsidRPr="00604D32">
              <w:rPr>
                <w:color w:val="000000" w:themeColor="text1"/>
              </w:rPr>
              <w:t>Debt advice for tenants with unpaid rent – free financial education for adults – match incentive programs for savings – child care subsidies</w:t>
            </w:r>
          </w:p>
        </w:tc>
      </w:tr>
      <w:bookmarkEnd w:id="8"/>
    </w:tbl>
    <w:p w:rsidR="00604D32" w:rsidRDefault="00604D32" w:rsidP="009A4B70">
      <w:pPr>
        <w:spacing w:after="0"/>
        <w:rPr>
          <w:color w:val="000000" w:themeColor="text1"/>
        </w:rPr>
      </w:pPr>
    </w:p>
    <w:p w:rsidR="00ED6C8C" w:rsidRDefault="00ED6C8C" w:rsidP="009A4B70">
      <w:pPr>
        <w:spacing w:after="0"/>
        <w:rPr>
          <w:color w:val="000000" w:themeColor="text1"/>
        </w:rPr>
      </w:pPr>
    </w:p>
    <w:tbl>
      <w:tblPr>
        <w:tblStyle w:val="TableGrid"/>
        <w:tblW w:w="0" w:type="auto"/>
        <w:tblLook w:val="04A0" w:firstRow="1" w:lastRow="0" w:firstColumn="1" w:lastColumn="0" w:noHBand="0" w:noVBand="1"/>
      </w:tblPr>
      <w:tblGrid>
        <w:gridCol w:w="5483"/>
        <w:gridCol w:w="3867"/>
      </w:tblGrid>
      <w:tr w:rsidR="00700490" w:rsidTr="00CE081A">
        <w:tc>
          <w:tcPr>
            <w:tcW w:w="5483" w:type="dxa"/>
            <w:shd w:val="clear" w:color="auto" w:fill="B4C6E7" w:themeFill="accent1" w:themeFillTint="66"/>
          </w:tcPr>
          <w:p w:rsidR="00700490" w:rsidRPr="00DF0E43" w:rsidRDefault="00700490"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700490" w:rsidRPr="00DF0E43" w:rsidRDefault="00700490" w:rsidP="00CE081A">
            <w:pPr>
              <w:rPr>
                <w:b/>
                <w:color w:val="000000" w:themeColor="text1"/>
              </w:rPr>
            </w:pPr>
            <w:r w:rsidRPr="00DF0E43">
              <w:rPr>
                <w:b/>
                <w:color w:val="000000" w:themeColor="text1"/>
              </w:rPr>
              <w:t>Data Source</w:t>
            </w:r>
          </w:p>
        </w:tc>
      </w:tr>
      <w:tr w:rsidR="00700490" w:rsidTr="00CE081A">
        <w:tc>
          <w:tcPr>
            <w:tcW w:w="5483" w:type="dxa"/>
          </w:tcPr>
          <w:p w:rsidR="00700490" w:rsidRDefault="00700490" w:rsidP="00CE081A">
            <w:pPr>
              <w:rPr>
                <w:color w:val="000000" w:themeColor="text1"/>
              </w:rPr>
            </w:pPr>
            <w:r>
              <w:rPr>
                <w:color w:val="000000" w:themeColor="text1"/>
              </w:rPr>
              <w:t xml:space="preserve">Housing + Transportation Costs % Income </w:t>
            </w:r>
          </w:p>
        </w:tc>
        <w:tc>
          <w:tcPr>
            <w:tcW w:w="3867" w:type="dxa"/>
          </w:tcPr>
          <w:p w:rsidR="00700490" w:rsidRDefault="00700490" w:rsidP="00CE081A">
            <w:pPr>
              <w:rPr>
                <w:color w:val="000000" w:themeColor="text1"/>
              </w:rPr>
            </w:pPr>
            <w:r>
              <w:rPr>
                <w:color w:val="000000" w:themeColor="text1"/>
              </w:rPr>
              <w:t xml:space="preserve">H + T Affordability Index </w:t>
            </w:r>
            <w:hyperlink r:id="rId22" w:history="1">
              <w:r w:rsidRPr="00501C63">
                <w:rPr>
                  <w:rStyle w:val="Hyperlink"/>
                </w:rPr>
                <w:t>https://htaindex.cnt.org/</w:t>
              </w:r>
            </w:hyperlink>
            <w:r>
              <w:rPr>
                <w:color w:val="000000" w:themeColor="text1"/>
              </w:rPr>
              <w:t xml:space="preserve"> </w:t>
            </w:r>
          </w:p>
        </w:tc>
      </w:tr>
      <w:tr w:rsidR="00700490" w:rsidTr="00CE081A">
        <w:trPr>
          <w:trHeight w:val="224"/>
        </w:trPr>
        <w:tc>
          <w:tcPr>
            <w:tcW w:w="9350" w:type="dxa"/>
            <w:gridSpan w:val="2"/>
            <w:shd w:val="clear" w:color="auto" w:fill="B4C6E7" w:themeFill="accent1" w:themeFillTint="66"/>
          </w:tcPr>
          <w:p w:rsidR="00700490" w:rsidRPr="00DF0E43" w:rsidRDefault="00700490" w:rsidP="00CE081A">
            <w:pPr>
              <w:rPr>
                <w:b/>
                <w:color w:val="000000" w:themeColor="text1"/>
              </w:rPr>
            </w:pPr>
            <w:r w:rsidRPr="00DF0E43">
              <w:rPr>
                <w:b/>
                <w:color w:val="000000" w:themeColor="text1"/>
              </w:rPr>
              <w:t>County Average</w:t>
            </w:r>
          </w:p>
        </w:tc>
      </w:tr>
      <w:tr w:rsidR="00700490" w:rsidTr="00CE081A">
        <w:tc>
          <w:tcPr>
            <w:tcW w:w="9350" w:type="dxa"/>
            <w:gridSpan w:val="2"/>
          </w:tcPr>
          <w:p w:rsidR="00700490" w:rsidRDefault="008B243F" w:rsidP="00CE081A">
            <w:pPr>
              <w:rPr>
                <w:color w:val="000000" w:themeColor="text1"/>
              </w:rPr>
            </w:pPr>
            <w:r>
              <w:rPr>
                <w:color w:val="000000" w:themeColor="text1"/>
              </w:rPr>
              <w:t>54</w:t>
            </w:r>
            <w:r w:rsidR="00700490">
              <w:rPr>
                <w:color w:val="000000" w:themeColor="text1"/>
              </w:rPr>
              <w:t>% of income paid to housing and transportation costs</w:t>
            </w:r>
          </w:p>
        </w:tc>
      </w:tr>
      <w:tr w:rsidR="00700490" w:rsidTr="00CE081A">
        <w:tc>
          <w:tcPr>
            <w:tcW w:w="9350" w:type="dxa"/>
            <w:gridSpan w:val="2"/>
            <w:shd w:val="clear" w:color="auto" w:fill="B4C6E7" w:themeFill="accent1" w:themeFillTint="66"/>
          </w:tcPr>
          <w:p w:rsidR="00700490" w:rsidRPr="00DF0E43" w:rsidRDefault="00700490" w:rsidP="00CE081A">
            <w:pPr>
              <w:rPr>
                <w:b/>
                <w:color w:val="000000" w:themeColor="text1"/>
              </w:rPr>
            </w:pPr>
            <w:r w:rsidRPr="00DF0E43">
              <w:rPr>
                <w:b/>
                <w:color w:val="000000" w:themeColor="text1"/>
              </w:rPr>
              <w:t>Connection to Resilience</w:t>
            </w:r>
          </w:p>
        </w:tc>
      </w:tr>
      <w:tr w:rsidR="00700490" w:rsidTr="00044DC4">
        <w:tc>
          <w:tcPr>
            <w:tcW w:w="9350" w:type="dxa"/>
            <w:gridSpan w:val="2"/>
            <w:shd w:val="clear" w:color="auto" w:fill="auto"/>
          </w:tcPr>
          <w:p w:rsidR="00700490" w:rsidRPr="00044DC4" w:rsidRDefault="00ED6C8C" w:rsidP="00CE081A">
            <w:pPr>
              <w:rPr>
                <w:color w:val="000000" w:themeColor="text1"/>
              </w:rPr>
            </w:pPr>
            <w:r w:rsidRPr="00044DC4">
              <w:rPr>
                <w:color w:val="000000" w:themeColor="text1"/>
              </w:rPr>
              <w:t xml:space="preserve">The traditional measure of affordability recommends that housing cost no more than 30% of household income.  This measure ignores transportation costs, which is typically a household’s second-largest expenditure.  </w:t>
            </w:r>
            <w:r w:rsidR="00044DC4" w:rsidRPr="00044DC4">
              <w:rPr>
                <w:color w:val="000000" w:themeColor="text1"/>
              </w:rPr>
              <w:t xml:space="preserve">In rural areas, people need to own more vehicles and rely upon driving them father distances.  Factoring in transportation and housing costs measures provides a more comprehensive way of thinking about cost of living. </w:t>
            </w:r>
          </w:p>
        </w:tc>
      </w:tr>
      <w:tr w:rsidR="00700490" w:rsidTr="00044DC4">
        <w:tc>
          <w:tcPr>
            <w:tcW w:w="9350" w:type="dxa"/>
            <w:gridSpan w:val="2"/>
            <w:shd w:val="clear" w:color="auto" w:fill="B4C6E7" w:themeFill="accent1" w:themeFillTint="66"/>
          </w:tcPr>
          <w:p w:rsidR="00700490" w:rsidRPr="00DF0E43" w:rsidRDefault="00060EDD" w:rsidP="00CE081A">
            <w:pPr>
              <w:rPr>
                <w:b/>
                <w:color w:val="000000" w:themeColor="text1"/>
              </w:rPr>
            </w:pPr>
            <w:r>
              <w:rPr>
                <w:b/>
                <w:color w:val="000000" w:themeColor="text1"/>
              </w:rPr>
              <w:t>Community Resilience Improvement Approaches</w:t>
            </w:r>
          </w:p>
        </w:tc>
      </w:tr>
      <w:tr w:rsidR="00700490" w:rsidTr="00044DC4">
        <w:tc>
          <w:tcPr>
            <w:tcW w:w="9350" w:type="dxa"/>
            <w:gridSpan w:val="2"/>
            <w:shd w:val="clear" w:color="auto" w:fill="auto"/>
          </w:tcPr>
          <w:p w:rsidR="00700490" w:rsidRPr="00044DC4" w:rsidRDefault="00CA6AA0" w:rsidP="00CE081A">
            <w:pPr>
              <w:rPr>
                <w:color w:val="000000" w:themeColor="text1"/>
              </w:rPr>
            </w:pPr>
            <w:r>
              <w:rPr>
                <w:color w:val="000000" w:themeColor="text1"/>
              </w:rPr>
              <w:t>In times of crisis, p</w:t>
            </w:r>
            <w:r w:rsidR="00044DC4" w:rsidRPr="00044DC4">
              <w:rPr>
                <w:color w:val="000000" w:themeColor="text1"/>
              </w:rPr>
              <w:t>rioritize assistance to</w:t>
            </w:r>
            <w:r>
              <w:rPr>
                <w:color w:val="000000" w:themeColor="text1"/>
              </w:rPr>
              <w:t xml:space="preserve"> the</w:t>
            </w:r>
            <w:r w:rsidR="00044DC4" w:rsidRPr="00044DC4">
              <w:rPr>
                <w:color w:val="000000" w:themeColor="text1"/>
              </w:rPr>
              <w:t xml:space="preserve"> rural an</w:t>
            </w:r>
            <w:r w:rsidR="00044DC4">
              <w:rPr>
                <w:color w:val="000000" w:themeColor="text1"/>
              </w:rPr>
              <w:t>d</w:t>
            </w:r>
            <w:r w:rsidR="00044DC4" w:rsidRPr="00044DC4">
              <w:rPr>
                <w:color w:val="000000" w:themeColor="text1"/>
              </w:rPr>
              <w:t xml:space="preserve"> underserved areas of a </w:t>
            </w:r>
            <w:r w:rsidR="00044DC4">
              <w:rPr>
                <w:color w:val="000000" w:themeColor="text1"/>
              </w:rPr>
              <w:t>region</w:t>
            </w:r>
          </w:p>
        </w:tc>
      </w:tr>
    </w:tbl>
    <w:p w:rsidR="008311C7" w:rsidRPr="005D45CA" w:rsidRDefault="008311C7" w:rsidP="009A4B70">
      <w:pPr>
        <w:spacing w:after="0"/>
        <w:rPr>
          <w:color w:val="000000" w:themeColor="text1"/>
          <w:sz w:val="32"/>
          <w:szCs w:val="32"/>
        </w:rPr>
      </w:pPr>
    </w:p>
    <w:p w:rsidR="003C2028" w:rsidRPr="005F4154" w:rsidRDefault="003C2028" w:rsidP="009A4B70">
      <w:pPr>
        <w:pStyle w:val="ListParagraph"/>
        <w:numPr>
          <w:ilvl w:val="0"/>
          <w:numId w:val="2"/>
        </w:numPr>
        <w:spacing w:after="0"/>
        <w:rPr>
          <w:b/>
          <w:sz w:val="32"/>
          <w:szCs w:val="32"/>
        </w:rPr>
      </w:pPr>
      <w:r w:rsidRPr="005D45CA">
        <w:rPr>
          <w:b/>
          <w:sz w:val="32"/>
          <w:szCs w:val="32"/>
        </w:rPr>
        <w:t>COMMUNITY INDICATORS</w:t>
      </w:r>
    </w:p>
    <w:p w:rsidR="003C2028" w:rsidRDefault="003C2028" w:rsidP="009A4B70">
      <w:pPr>
        <w:spacing w:after="0"/>
        <w:rPr>
          <w:color w:val="000000" w:themeColor="text1"/>
        </w:rPr>
      </w:pPr>
    </w:p>
    <w:tbl>
      <w:tblPr>
        <w:tblStyle w:val="TableGrid"/>
        <w:tblW w:w="0" w:type="auto"/>
        <w:tblLook w:val="04A0" w:firstRow="1" w:lastRow="0" w:firstColumn="1" w:lastColumn="0" w:noHBand="0" w:noVBand="1"/>
      </w:tblPr>
      <w:tblGrid>
        <w:gridCol w:w="5483"/>
        <w:gridCol w:w="3867"/>
      </w:tblGrid>
      <w:tr w:rsidR="00527C9A" w:rsidTr="00CE081A">
        <w:tc>
          <w:tcPr>
            <w:tcW w:w="5483"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E081A">
        <w:tc>
          <w:tcPr>
            <w:tcW w:w="5483" w:type="dxa"/>
          </w:tcPr>
          <w:p w:rsidR="00527C9A" w:rsidRDefault="00CE081A" w:rsidP="00CE081A">
            <w:pPr>
              <w:rPr>
                <w:color w:val="000000" w:themeColor="text1"/>
              </w:rPr>
            </w:pPr>
            <w:r>
              <w:rPr>
                <w:color w:val="000000" w:themeColor="text1"/>
              </w:rPr>
              <w:t xml:space="preserve">Number of </w:t>
            </w:r>
            <w:r w:rsidR="003C2028">
              <w:rPr>
                <w:color w:val="000000" w:themeColor="text1"/>
              </w:rPr>
              <w:t>Public Schools</w:t>
            </w:r>
          </w:p>
        </w:tc>
        <w:tc>
          <w:tcPr>
            <w:tcW w:w="3867" w:type="dxa"/>
          </w:tcPr>
          <w:p w:rsidR="00527C9A" w:rsidRDefault="008B243F" w:rsidP="00CE081A">
            <w:pPr>
              <w:rPr>
                <w:color w:val="000000" w:themeColor="text1"/>
              </w:rPr>
            </w:pPr>
            <w:hyperlink r:id="rId23" w:history="1">
              <w:r w:rsidR="003C2028" w:rsidRPr="00970AF0">
                <w:rPr>
                  <w:rStyle w:val="Hyperlink"/>
                </w:rPr>
                <w:t>National Center for Education Statistics</w:t>
              </w:r>
            </w:hyperlink>
          </w:p>
        </w:tc>
      </w:tr>
      <w:tr w:rsidR="00574F63" w:rsidTr="00CE081A">
        <w:tc>
          <w:tcPr>
            <w:tcW w:w="9350" w:type="dxa"/>
            <w:gridSpan w:val="2"/>
            <w:shd w:val="clear" w:color="auto" w:fill="B4C6E7" w:themeFill="accent1" w:themeFillTint="66"/>
          </w:tcPr>
          <w:p w:rsidR="00574F63" w:rsidRPr="00DF0E43" w:rsidRDefault="00574F63" w:rsidP="00CE081A">
            <w:pPr>
              <w:rPr>
                <w:b/>
                <w:color w:val="000000" w:themeColor="text1"/>
              </w:rPr>
            </w:pPr>
            <w:r w:rsidRPr="00DF0E43">
              <w:rPr>
                <w:b/>
                <w:color w:val="000000" w:themeColor="text1"/>
              </w:rPr>
              <w:t xml:space="preserve">County </w:t>
            </w:r>
            <w:r w:rsidR="00CE081A" w:rsidRPr="00DF0E43">
              <w:rPr>
                <w:b/>
                <w:color w:val="000000" w:themeColor="text1"/>
              </w:rPr>
              <w:t>#</w:t>
            </w:r>
          </w:p>
        </w:tc>
      </w:tr>
      <w:tr w:rsidR="00574F63" w:rsidTr="00CE081A">
        <w:tc>
          <w:tcPr>
            <w:tcW w:w="9350" w:type="dxa"/>
            <w:gridSpan w:val="2"/>
          </w:tcPr>
          <w:p w:rsidR="00574F63" w:rsidRDefault="008B243F" w:rsidP="00CE081A">
            <w:pPr>
              <w:rPr>
                <w:color w:val="000000" w:themeColor="text1"/>
              </w:rPr>
            </w:pPr>
            <w:r>
              <w:rPr>
                <w:color w:val="000000" w:themeColor="text1"/>
              </w:rPr>
              <w:t>13</w:t>
            </w:r>
          </w:p>
        </w:tc>
      </w:tr>
      <w:tr w:rsidR="00527C9A" w:rsidTr="00CE081A">
        <w:tc>
          <w:tcPr>
            <w:tcW w:w="9350"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2"/>
          </w:tcPr>
          <w:p w:rsidR="00527C9A" w:rsidRDefault="00574F63" w:rsidP="00CE081A">
            <w:pPr>
              <w:rPr>
                <w:color w:val="000000" w:themeColor="text1"/>
              </w:rPr>
            </w:pPr>
            <w:r>
              <w:rPr>
                <w:color w:val="000000" w:themeColor="text1"/>
              </w:rPr>
              <w:t xml:space="preserve">Public school capacity is a measure of response and recovery capacity, as they represent the community’s ability to provide safe shelter for individuals and serve as community spaces to deliver medical care or food in times of crisis.  In addition, more availability of schools can increase the ability to maintain schooling after a disaster. </w:t>
            </w:r>
          </w:p>
        </w:tc>
      </w:tr>
      <w:tr w:rsidR="00527C9A" w:rsidTr="00CE081A">
        <w:tc>
          <w:tcPr>
            <w:tcW w:w="9350" w:type="dxa"/>
            <w:gridSpan w:val="2"/>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2"/>
          </w:tcPr>
          <w:p w:rsidR="00527C9A" w:rsidRDefault="001039DB" w:rsidP="00CE081A">
            <w:pPr>
              <w:rPr>
                <w:color w:val="000000" w:themeColor="text1"/>
              </w:rPr>
            </w:pPr>
            <w:r>
              <w:rPr>
                <w:color w:val="000000" w:themeColor="text1"/>
              </w:rPr>
              <w:t>Ensure that locals schools have the necessary supplies and support needed</w:t>
            </w:r>
            <w:r w:rsidR="00CA044A">
              <w:rPr>
                <w:color w:val="000000" w:themeColor="text1"/>
              </w:rPr>
              <w:t xml:space="preserve"> – Ensure that schools are const</w:t>
            </w:r>
            <w:r w:rsidR="001C2890">
              <w:rPr>
                <w:color w:val="000000" w:themeColor="text1"/>
              </w:rPr>
              <w:t>ructed/reconstructed to meet appropriate building code standards</w:t>
            </w:r>
            <w:r w:rsidR="00CA6AA0">
              <w:rPr>
                <w:color w:val="000000" w:themeColor="text1"/>
              </w:rPr>
              <w:t xml:space="preserve"> – Ensure that local hazard mitigation plans are up-to-date</w:t>
            </w:r>
          </w:p>
        </w:tc>
      </w:tr>
    </w:tbl>
    <w:p w:rsidR="00527C9A" w:rsidRDefault="00527C9A" w:rsidP="009A4B70">
      <w:pPr>
        <w:spacing w:after="0"/>
        <w:rPr>
          <w:color w:val="000000" w:themeColor="text1"/>
        </w:rPr>
      </w:pPr>
    </w:p>
    <w:p w:rsidR="0076730D" w:rsidRDefault="0076730D"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B6413B" w:rsidRDefault="00527C9A" w:rsidP="00CE081A">
            <w:pPr>
              <w:rPr>
                <w:b/>
                <w:color w:val="000000" w:themeColor="text1"/>
              </w:rPr>
            </w:pPr>
            <w:bookmarkStart w:id="9" w:name="_Hlk95473536"/>
            <w:r w:rsidRPr="00B6413B">
              <w:rPr>
                <w:b/>
                <w:color w:val="000000" w:themeColor="text1"/>
              </w:rPr>
              <w:t>Metric</w:t>
            </w:r>
          </w:p>
        </w:tc>
        <w:tc>
          <w:tcPr>
            <w:tcW w:w="3867" w:type="dxa"/>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Data Source</w:t>
            </w:r>
          </w:p>
        </w:tc>
      </w:tr>
      <w:tr w:rsidR="00527C9A" w:rsidTr="009B514C">
        <w:tc>
          <w:tcPr>
            <w:tcW w:w="5483" w:type="dxa"/>
            <w:gridSpan w:val="2"/>
            <w:shd w:val="clear" w:color="auto" w:fill="auto"/>
          </w:tcPr>
          <w:p w:rsidR="00527C9A" w:rsidRDefault="003C2028" w:rsidP="00CE081A">
            <w:pPr>
              <w:rPr>
                <w:color w:val="000000" w:themeColor="text1"/>
              </w:rPr>
            </w:pPr>
            <w:r w:rsidRPr="009B514C">
              <w:rPr>
                <w:color w:val="000000" w:themeColor="text1"/>
              </w:rPr>
              <w:t>Broadband Access</w:t>
            </w:r>
            <w:r w:rsidR="00C52249">
              <w:rPr>
                <w:color w:val="000000" w:themeColor="text1"/>
              </w:rPr>
              <w:t xml:space="preserve">, 100+ </w:t>
            </w:r>
            <w:proofErr w:type="spellStart"/>
            <w:r w:rsidR="00C52249">
              <w:rPr>
                <w:color w:val="000000" w:themeColor="text1"/>
              </w:rPr>
              <w:t>mbps</w:t>
            </w:r>
            <w:proofErr w:type="spellEnd"/>
          </w:p>
        </w:tc>
        <w:tc>
          <w:tcPr>
            <w:tcW w:w="3867" w:type="dxa"/>
          </w:tcPr>
          <w:p w:rsidR="001039DB" w:rsidRDefault="008B243F" w:rsidP="00CE081A">
            <w:pPr>
              <w:rPr>
                <w:color w:val="000000" w:themeColor="text1"/>
              </w:rPr>
            </w:pPr>
            <w:hyperlink r:id="rId24" w:history="1">
              <w:r w:rsidR="001039DB" w:rsidRPr="00C52249">
                <w:rPr>
                  <w:rStyle w:val="Hyperlink"/>
                </w:rPr>
                <w:t>www.broadbandnow.com</w:t>
              </w:r>
            </w:hyperlink>
            <w:r w:rsidR="001039DB">
              <w:rPr>
                <w:color w:val="000000" w:themeColor="text1"/>
              </w:rPr>
              <w:t xml:space="preserve"> </w:t>
            </w:r>
          </w:p>
        </w:tc>
      </w:tr>
      <w:tr w:rsidR="0076730D" w:rsidTr="004102BF">
        <w:tc>
          <w:tcPr>
            <w:tcW w:w="2486" w:type="dxa"/>
            <w:shd w:val="clear" w:color="auto" w:fill="B4C6E7" w:themeFill="accent1" w:themeFillTint="66"/>
          </w:tcPr>
          <w:p w:rsidR="0076730D" w:rsidRPr="00B6413B" w:rsidRDefault="0076730D" w:rsidP="00CE081A">
            <w:pPr>
              <w:rPr>
                <w:b/>
                <w:color w:val="000000" w:themeColor="text1"/>
              </w:rPr>
            </w:pPr>
            <w:r w:rsidRPr="00B6413B">
              <w:rPr>
                <w:b/>
                <w:color w:val="000000" w:themeColor="text1"/>
              </w:rPr>
              <w:lastRenderedPageBreak/>
              <w:t>County Average</w:t>
            </w:r>
          </w:p>
        </w:tc>
        <w:tc>
          <w:tcPr>
            <w:tcW w:w="6864" w:type="dxa"/>
            <w:gridSpan w:val="2"/>
            <w:shd w:val="clear" w:color="auto" w:fill="B4C6E7" w:themeFill="accent1" w:themeFillTint="66"/>
          </w:tcPr>
          <w:p w:rsidR="0076730D" w:rsidRPr="00B6413B" w:rsidRDefault="0076730D" w:rsidP="00CE081A">
            <w:pPr>
              <w:rPr>
                <w:b/>
                <w:color w:val="000000" w:themeColor="text1"/>
              </w:rPr>
            </w:pPr>
            <w:r w:rsidRPr="00B6413B">
              <w:rPr>
                <w:b/>
                <w:color w:val="000000" w:themeColor="text1"/>
              </w:rPr>
              <w:t>Arkansas Average</w:t>
            </w:r>
          </w:p>
        </w:tc>
      </w:tr>
      <w:tr w:rsidR="0076730D" w:rsidTr="004102BF">
        <w:tc>
          <w:tcPr>
            <w:tcW w:w="2486" w:type="dxa"/>
          </w:tcPr>
          <w:p w:rsidR="0076730D" w:rsidRDefault="008B243F" w:rsidP="00CE081A">
            <w:pPr>
              <w:rPr>
                <w:color w:val="000000" w:themeColor="text1"/>
              </w:rPr>
            </w:pPr>
            <w:r>
              <w:rPr>
                <w:color w:val="000000" w:themeColor="text1"/>
              </w:rPr>
              <w:t>91.5</w:t>
            </w:r>
            <w:r w:rsidR="0076730D">
              <w:rPr>
                <w:color w:val="000000" w:themeColor="text1"/>
              </w:rPr>
              <w:t>%</w:t>
            </w:r>
          </w:p>
        </w:tc>
        <w:tc>
          <w:tcPr>
            <w:tcW w:w="6864" w:type="dxa"/>
            <w:gridSpan w:val="2"/>
          </w:tcPr>
          <w:p w:rsidR="0076730D" w:rsidRDefault="0076730D" w:rsidP="00CE081A">
            <w:pPr>
              <w:rPr>
                <w:color w:val="000000" w:themeColor="text1"/>
              </w:rPr>
            </w:pPr>
            <w:r>
              <w:rPr>
                <w:color w:val="000000" w:themeColor="text1"/>
              </w:rPr>
              <w:t>78%</w:t>
            </w:r>
          </w:p>
        </w:tc>
      </w:tr>
      <w:tr w:rsidR="00527C9A" w:rsidTr="00CE081A">
        <w:tc>
          <w:tcPr>
            <w:tcW w:w="9350" w:type="dxa"/>
            <w:gridSpan w:val="3"/>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Connection to Resilience</w:t>
            </w:r>
          </w:p>
        </w:tc>
      </w:tr>
      <w:tr w:rsidR="00527C9A" w:rsidTr="00CE081A">
        <w:tc>
          <w:tcPr>
            <w:tcW w:w="9350" w:type="dxa"/>
            <w:gridSpan w:val="3"/>
          </w:tcPr>
          <w:p w:rsidR="00527C9A" w:rsidRDefault="000620EB" w:rsidP="000620EB">
            <w:pPr>
              <w:rPr>
                <w:color w:val="000000" w:themeColor="text1"/>
              </w:rPr>
            </w:pPr>
            <w:r w:rsidRPr="000620EB">
              <w:rPr>
                <w:color w:val="000000" w:themeColor="text1"/>
              </w:rPr>
              <w:t xml:space="preserve">In recent crises in the United States, including the COVID-19 pandemic, many workers and students had to complete their work remotely during the recovery phase. </w:t>
            </w:r>
            <w:r w:rsidR="00060EDD">
              <w:rPr>
                <w:color w:val="000000" w:themeColor="text1"/>
              </w:rPr>
              <w:t xml:space="preserve"> Adequate, affordable access to the internet is critical to economic disruptions and other crises.</w:t>
            </w:r>
          </w:p>
        </w:tc>
      </w:tr>
      <w:tr w:rsidR="00527C9A" w:rsidTr="00CE081A">
        <w:tc>
          <w:tcPr>
            <w:tcW w:w="9350" w:type="dxa"/>
            <w:gridSpan w:val="3"/>
            <w:shd w:val="clear" w:color="auto" w:fill="B4C6E7" w:themeFill="accent1" w:themeFillTint="66"/>
          </w:tcPr>
          <w:p w:rsidR="00527C9A" w:rsidRPr="00B6413B"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0620EB" w:rsidP="00CE081A">
            <w:pPr>
              <w:rPr>
                <w:color w:val="000000" w:themeColor="text1"/>
              </w:rPr>
            </w:pPr>
            <w:r>
              <w:rPr>
                <w:color w:val="000000" w:themeColor="text1"/>
              </w:rPr>
              <w:t>Work with state</w:t>
            </w:r>
            <w:r w:rsidR="00F721B5">
              <w:rPr>
                <w:color w:val="000000" w:themeColor="text1"/>
              </w:rPr>
              <w:t>/</w:t>
            </w:r>
            <w:r>
              <w:rPr>
                <w:color w:val="000000" w:themeColor="text1"/>
              </w:rPr>
              <w:t>local governments</w:t>
            </w:r>
            <w:r w:rsidR="00F721B5">
              <w:rPr>
                <w:color w:val="000000" w:themeColor="text1"/>
              </w:rPr>
              <w:t xml:space="preserve">, </w:t>
            </w:r>
            <w:r>
              <w:rPr>
                <w:color w:val="000000" w:themeColor="text1"/>
              </w:rPr>
              <w:t>nonprofits</w:t>
            </w:r>
            <w:r w:rsidR="00F721B5">
              <w:rPr>
                <w:color w:val="000000" w:themeColor="text1"/>
              </w:rPr>
              <w:t>, and internet providers</w:t>
            </w:r>
            <w:r>
              <w:rPr>
                <w:color w:val="000000" w:themeColor="text1"/>
              </w:rPr>
              <w:t xml:space="preserve"> to enact p</w:t>
            </w:r>
            <w:r w:rsidR="00F721B5">
              <w:rPr>
                <w:color w:val="000000" w:themeColor="text1"/>
              </w:rPr>
              <w:t>r</w:t>
            </w:r>
            <w:r>
              <w:rPr>
                <w:color w:val="000000" w:themeColor="text1"/>
              </w:rPr>
              <w:t>ograms to improve Broadband access</w:t>
            </w:r>
            <w:r w:rsidR="006E3C01">
              <w:rPr>
                <w:color w:val="000000" w:themeColor="text1"/>
              </w:rPr>
              <w:t xml:space="preserve"> </w:t>
            </w:r>
            <w:r w:rsidR="00F721B5">
              <w:rPr>
                <w:color w:val="000000" w:themeColor="text1"/>
              </w:rPr>
              <w:t xml:space="preserve">and to make </w:t>
            </w:r>
            <w:r w:rsidR="006E3C01">
              <w:rPr>
                <w:color w:val="000000" w:themeColor="text1"/>
              </w:rPr>
              <w:t>access more affordable.</w:t>
            </w:r>
          </w:p>
        </w:tc>
      </w:tr>
      <w:bookmarkEnd w:id="9"/>
    </w:tbl>
    <w:p w:rsidR="00044DC4" w:rsidRDefault="00044DC4" w:rsidP="009A4B70">
      <w:pPr>
        <w:spacing w:after="0"/>
        <w:rPr>
          <w:color w:val="000000" w:themeColor="text1"/>
        </w:rPr>
      </w:pPr>
    </w:p>
    <w:p w:rsidR="0076730D" w:rsidRDefault="0076730D"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Metric</w:t>
            </w:r>
          </w:p>
        </w:tc>
        <w:tc>
          <w:tcPr>
            <w:tcW w:w="3867" w:type="dxa"/>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Data Source</w:t>
            </w:r>
          </w:p>
        </w:tc>
      </w:tr>
      <w:tr w:rsidR="00527C9A" w:rsidTr="00CE081A">
        <w:tc>
          <w:tcPr>
            <w:tcW w:w="5483" w:type="dxa"/>
            <w:gridSpan w:val="2"/>
          </w:tcPr>
          <w:p w:rsidR="00527C9A" w:rsidRDefault="008311C7" w:rsidP="00CE081A">
            <w:pPr>
              <w:rPr>
                <w:color w:val="000000" w:themeColor="text1"/>
              </w:rPr>
            </w:pPr>
            <w:r>
              <w:rPr>
                <w:color w:val="000000" w:themeColor="text1"/>
              </w:rPr>
              <w:t>Social Associations</w:t>
            </w:r>
            <w:r w:rsidR="00ED6C8C">
              <w:rPr>
                <w:color w:val="000000" w:themeColor="text1"/>
              </w:rPr>
              <w:t xml:space="preserve"> - the number of membership associations per 10,000 population</w:t>
            </w:r>
          </w:p>
        </w:tc>
        <w:tc>
          <w:tcPr>
            <w:tcW w:w="3867" w:type="dxa"/>
          </w:tcPr>
          <w:p w:rsidR="00527C9A" w:rsidRPr="008311C7" w:rsidRDefault="008B243F" w:rsidP="00CE081A">
            <w:pPr>
              <w:rPr>
                <w:color w:val="000000" w:themeColor="text1"/>
              </w:rPr>
            </w:pPr>
            <w:hyperlink r:id="rId25" w:history="1">
              <w:r w:rsidR="008311C7" w:rsidRPr="00F212E5">
                <w:rPr>
                  <w:rStyle w:val="Hyperlink"/>
                </w:rPr>
                <w:t>www.countyhealthrankings.org</w:t>
              </w:r>
            </w:hyperlink>
            <w:r w:rsidR="008311C7">
              <w:rPr>
                <w:rStyle w:val="Hyperlink"/>
              </w:rPr>
              <w:t xml:space="preserve"> </w:t>
            </w:r>
            <w:r w:rsidR="008311C7" w:rsidRPr="008311C7">
              <w:rPr>
                <w:rStyle w:val="Hyperlink"/>
                <w:color w:val="000000" w:themeColor="text1"/>
                <w:u w:val="none"/>
              </w:rPr>
              <w:t>using C</w:t>
            </w:r>
            <w:r w:rsidR="00530F55">
              <w:rPr>
                <w:rStyle w:val="Hyperlink"/>
                <w:color w:val="000000" w:themeColor="text1"/>
                <w:u w:val="none"/>
              </w:rPr>
              <w:t xml:space="preserve">ounty Business Patterns </w:t>
            </w:r>
            <w:r w:rsidR="008311C7" w:rsidRPr="008311C7">
              <w:rPr>
                <w:rStyle w:val="Hyperlink"/>
                <w:color w:val="000000" w:themeColor="text1"/>
                <w:u w:val="none"/>
              </w:rPr>
              <w:t>2018 data</w:t>
            </w:r>
          </w:p>
        </w:tc>
      </w:tr>
      <w:tr w:rsidR="00ED6C8C" w:rsidTr="00970AF0">
        <w:tc>
          <w:tcPr>
            <w:tcW w:w="2486" w:type="dxa"/>
            <w:shd w:val="clear" w:color="auto" w:fill="B4C6E7" w:themeFill="accent1" w:themeFillTint="66"/>
          </w:tcPr>
          <w:p w:rsidR="00ED6C8C" w:rsidRPr="00B6413B" w:rsidRDefault="00ED6C8C" w:rsidP="00CE081A">
            <w:pPr>
              <w:rPr>
                <w:b/>
                <w:color w:val="000000" w:themeColor="text1"/>
              </w:rPr>
            </w:pPr>
            <w:r w:rsidRPr="00B6413B">
              <w:rPr>
                <w:b/>
                <w:color w:val="000000" w:themeColor="text1"/>
              </w:rPr>
              <w:t xml:space="preserve">County </w:t>
            </w:r>
            <w:r w:rsidR="006C1FD2">
              <w:rPr>
                <w:b/>
                <w:color w:val="000000" w:themeColor="text1"/>
              </w:rPr>
              <w:t>#</w:t>
            </w:r>
          </w:p>
        </w:tc>
        <w:tc>
          <w:tcPr>
            <w:tcW w:w="6864" w:type="dxa"/>
            <w:gridSpan w:val="2"/>
            <w:shd w:val="clear" w:color="auto" w:fill="B4C6E7" w:themeFill="accent1" w:themeFillTint="66"/>
          </w:tcPr>
          <w:p w:rsidR="00ED6C8C" w:rsidRPr="00B6413B" w:rsidRDefault="00ED6C8C" w:rsidP="00CE081A">
            <w:pPr>
              <w:rPr>
                <w:b/>
                <w:color w:val="000000" w:themeColor="text1"/>
              </w:rPr>
            </w:pPr>
            <w:r w:rsidRPr="00B6413B">
              <w:rPr>
                <w:b/>
                <w:color w:val="000000" w:themeColor="text1"/>
              </w:rPr>
              <w:t xml:space="preserve">Arkansas </w:t>
            </w:r>
            <w:r w:rsidR="006C1FD2">
              <w:rPr>
                <w:b/>
                <w:color w:val="000000" w:themeColor="text1"/>
              </w:rPr>
              <w:t>#</w:t>
            </w:r>
          </w:p>
        </w:tc>
      </w:tr>
      <w:tr w:rsidR="00ED6C8C" w:rsidTr="00970AF0">
        <w:tc>
          <w:tcPr>
            <w:tcW w:w="2486" w:type="dxa"/>
          </w:tcPr>
          <w:p w:rsidR="00ED6C8C" w:rsidRDefault="008B243F" w:rsidP="00CE081A">
            <w:pPr>
              <w:rPr>
                <w:color w:val="000000" w:themeColor="text1"/>
              </w:rPr>
            </w:pPr>
            <w:r>
              <w:rPr>
                <w:color w:val="000000" w:themeColor="text1"/>
              </w:rPr>
              <w:t>10.4</w:t>
            </w:r>
          </w:p>
        </w:tc>
        <w:tc>
          <w:tcPr>
            <w:tcW w:w="6864" w:type="dxa"/>
            <w:gridSpan w:val="2"/>
          </w:tcPr>
          <w:p w:rsidR="00ED6C8C" w:rsidRDefault="00ED6C8C" w:rsidP="00CE081A">
            <w:pPr>
              <w:rPr>
                <w:color w:val="000000" w:themeColor="text1"/>
              </w:rPr>
            </w:pPr>
            <w:r>
              <w:rPr>
                <w:color w:val="000000" w:themeColor="text1"/>
              </w:rPr>
              <w:t>12</w:t>
            </w:r>
          </w:p>
        </w:tc>
      </w:tr>
      <w:tr w:rsidR="00527C9A" w:rsidTr="00CE081A">
        <w:tc>
          <w:tcPr>
            <w:tcW w:w="9350" w:type="dxa"/>
            <w:gridSpan w:val="3"/>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Connection to Resilience</w:t>
            </w:r>
          </w:p>
        </w:tc>
      </w:tr>
      <w:tr w:rsidR="00527C9A" w:rsidTr="00CE081A">
        <w:tc>
          <w:tcPr>
            <w:tcW w:w="9350" w:type="dxa"/>
            <w:gridSpan w:val="3"/>
          </w:tcPr>
          <w:p w:rsidR="00527C9A" w:rsidRDefault="006E3C01" w:rsidP="00CE081A">
            <w:pPr>
              <w:rPr>
                <w:color w:val="000000" w:themeColor="text1"/>
              </w:rPr>
            </w:pPr>
            <w:r>
              <w:rPr>
                <w:color w:val="000000" w:themeColor="text1"/>
              </w:rPr>
              <w:t xml:space="preserve">Participation in civic organizations provides a mechanism for residents to invest in and take from their community and also increases networking and trusted relationships.  The availability of formal social networks can be critical during response and recovery to quickly mobilize resources and disseminate information.  Residents that participate in social and civic organizations can use them for help and provide mutually beneficial cooperation during a crisis. </w:t>
            </w:r>
          </w:p>
        </w:tc>
      </w:tr>
      <w:tr w:rsidR="00527C9A" w:rsidTr="00CE081A">
        <w:tc>
          <w:tcPr>
            <w:tcW w:w="9350" w:type="dxa"/>
            <w:gridSpan w:val="3"/>
            <w:shd w:val="clear" w:color="auto" w:fill="B4C6E7" w:themeFill="accent1" w:themeFillTint="66"/>
          </w:tcPr>
          <w:p w:rsidR="00527C9A" w:rsidRPr="00B6413B"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ED6C8C" w:rsidP="00CE081A">
            <w:pPr>
              <w:rPr>
                <w:color w:val="000000" w:themeColor="text1"/>
              </w:rPr>
            </w:pPr>
            <w:r>
              <w:rPr>
                <w:color w:val="000000" w:themeColor="text1"/>
              </w:rPr>
              <w:t>Offer activity programs to for older adults – Support organized activities for school-aged children – Support community centers</w:t>
            </w:r>
            <w:r w:rsidR="00CA6AA0">
              <w:rPr>
                <w:color w:val="000000" w:themeColor="text1"/>
              </w:rPr>
              <w:t xml:space="preserve"> - E</w:t>
            </w:r>
            <w:r>
              <w:rPr>
                <w:color w:val="000000" w:themeColor="text1"/>
              </w:rPr>
              <w:t>stablish neighborhood associations.</w:t>
            </w:r>
          </w:p>
        </w:tc>
      </w:tr>
    </w:tbl>
    <w:p w:rsidR="00527C9A" w:rsidRDefault="00527C9A" w:rsidP="009A4B70">
      <w:pPr>
        <w:spacing w:after="0"/>
        <w:rPr>
          <w:color w:val="000000" w:themeColor="text1"/>
        </w:rPr>
      </w:pPr>
    </w:p>
    <w:p w:rsidR="0076730D" w:rsidRDefault="0076730D"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74F63" w:rsidTr="00CE081A">
        <w:tc>
          <w:tcPr>
            <w:tcW w:w="5483" w:type="dxa"/>
            <w:gridSpan w:val="2"/>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Metric</w:t>
            </w:r>
          </w:p>
        </w:tc>
        <w:tc>
          <w:tcPr>
            <w:tcW w:w="3867" w:type="dxa"/>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Data Source</w:t>
            </w:r>
          </w:p>
        </w:tc>
      </w:tr>
      <w:tr w:rsidR="00574F63" w:rsidTr="00CE081A">
        <w:tc>
          <w:tcPr>
            <w:tcW w:w="5483" w:type="dxa"/>
            <w:gridSpan w:val="2"/>
          </w:tcPr>
          <w:p w:rsidR="00574F63" w:rsidRDefault="00CE081A" w:rsidP="00CE081A">
            <w:pPr>
              <w:rPr>
                <w:color w:val="000000" w:themeColor="text1"/>
              </w:rPr>
            </w:pPr>
            <w:r>
              <w:rPr>
                <w:color w:val="000000" w:themeColor="text1"/>
              </w:rPr>
              <w:t>Percent of households with a computer</w:t>
            </w:r>
          </w:p>
        </w:tc>
        <w:tc>
          <w:tcPr>
            <w:tcW w:w="3867" w:type="dxa"/>
          </w:tcPr>
          <w:p w:rsidR="00574F63" w:rsidRDefault="008B243F" w:rsidP="00CE081A">
            <w:pPr>
              <w:rPr>
                <w:color w:val="000000" w:themeColor="text1"/>
              </w:rPr>
            </w:pPr>
            <w:hyperlink r:id="rId26" w:history="1">
              <w:r w:rsidR="000620EB" w:rsidRPr="00FE6643">
                <w:rPr>
                  <w:rStyle w:val="Hyperlink"/>
                </w:rPr>
                <w:t>U.S. Census Bureau, A</w:t>
              </w:r>
              <w:r w:rsidR="00FE6643" w:rsidRPr="00FE6643">
                <w:rPr>
                  <w:rStyle w:val="Hyperlink"/>
                </w:rPr>
                <w:t xml:space="preserve">merican Community Survey </w:t>
              </w:r>
              <w:r w:rsidR="000620EB" w:rsidRPr="00FE6643">
                <w:rPr>
                  <w:rStyle w:val="Hyperlink"/>
                </w:rPr>
                <w:t>2015-2019</w:t>
              </w:r>
            </w:hyperlink>
          </w:p>
        </w:tc>
      </w:tr>
      <w:tr w:rsidR="00574F63" w:rsidTr="00CE081A">
        <w:tc>
          <w:tcPr>
            <w:tcW w:w="2486" w:type="dxa"/>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County Average</w:t>
            </w:r>
          </w:p>
        </w:tc>
        <w:tc>
          <w:tcPr>
            <w:tcW w:w="2997" w:type="dxa"/>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Arkansas Average</w:t>
            </w:r>
          </w:p>
        </w:tc>
        <w:tc>
          <w:tcPr>
            <w:tcW w:w="3867" w:type="dxa"/>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National Average</w:t>
            </w:r>
          </w:p>
        </w:tc>
      </w:tr>
      <w:tr w:rsidR="00574F63" w:rsidTr="00CE081A">
        <w:tc>
          <w:tcPr>
            <w:tcW w:w="2486" w:type="dxa"/>
          </w:tcPr>
          <w:p w:rsidR="00574F63" w:rsidRDefault="008B243F" w:rsidP="00CE081A">
            <w:pPr>
              <w:rPr>
                <w:color w:val="000000" w:themeColor="text1"/>
              </w:rPr>
            </w:pPr>
            <w:r>
              <w:rPr>
                <w:color w:val="000000" w:themeColor="text1"/>
              </w:rPr>
              <w:t>83.8</w:t>
            </w:r>
            <w:r w:rsidR="00CE081A">
              <w:rPr>
                <w:color w:val="000000" w:themeColor="text1"/>
              </w:rPr>
              <w:t>%</w:t>
            </w:r>
          </w:p>
        </w:tc>
        <w:tc>
          <w:tcPr>
            <w:tcW w:w="2997" w:type="dxa"/>
          </w:tcPr>
          <w:p w:rsidR="00574F63" w:rsidRDefault="000620EB" w:rsidP="00CE081A">
            <w:pPr>
              <w:rPr>
                <w:color w:val="000000" w:themeColor="text1"/>
              </w:rPr>
            </w:pPr>
            <w:r>
              <w:rPr>
                <w:color w:val="000000" w:themeColor="text1"/>
              </w:rPr>
              <w:t>86.2%</w:t>
            </w:r>
          </w:p>
        </w:tc>
        <w:tc>
          <w:tcPr>
            <w:tcW w:w="3867" w:type="dxa"/>
          </w:tcPr>
          <w:p w:rsidR="00574F63" w:rsidRDefault="000620EB" w:rsidP="00CE081A">
            <w:pPr>
              <w:rPr>
                <w:color w:val="000000" w:themeColor="text1"/>
              </w:rPr>
            </w:pPr>
            <w:r>
              <w:rPr>
                <w:color w:val="000000" w:themeColor="text1"/>
              </w:rPr>
              <w:t>90.3%</w:t>
            </w:r>
          </w:p>
        </w:tc>
      </w:tr>
      <w:tr w:rsidR="00574F63" w:rsidTr="00CE081A">
        <w:tc>
          <w:tcPr>
            <w:tcW w:w="9350" w:type="dxa"/>
            <w:gridSpan w:val="3"/>
            <w:shd w:val="clear" w:color="auto" w:fill="B4C6E7" w:themeFill="accent1" w:themeFillTint="66"/>
          </w:tcPr>
          <w:p w:rsidR="00574F63" w:rsidRPr="00B6413B" w:rsidRDefault="00574F63" w:rsidP="00CE081A">
            <w:pPr>
              <w:rPr>
                <w:b/>
                <w:color w:val="000000" w:themeColor="text1"/>
              </w:rPr>
            </w:pPr>
            <w:bookmarkStart w:id="10" w:name="_Hlk95743472"/>
            <w:r w:rsidRPr="00B6413B">
              <w:rPr>
                <w:b/>
                <w:color w:val="000000" w:themeColor="text1"/>
              </w:rPr>
              <w:t>Connection to Resilience</w:t>
            </w:r>
          </w:p>
        </w:tc>
      </w:tr>
      <w:tr w:rsidR="00574F63" w:rsidTr="00CE081A">
        <w:tc>
          <w:tcPr>
            <w:tcW w:w="9350" w:type="dxa"/>
            <w:gridSpan w:val="3"/>
          </w:tcPr>
          <w:p w:rsidR="00574F63" w:rsidRDefault="000620EB" w:rsidP="00CE081A">
            <w:pPr>
              <w:rPr>
                <w:color w:val="000000" w:themeColor="text1"/>
              </w:rPr>
            </w:pPr>
            <w:r>
              <w:rPr>
                <w:color w:val="000000" w:themeColor="text1"/>
              </w:rPr>
              <w:t xml:space="preserve">In recent crises in the United States, including the COVID-19 pandemic, many workers and students had to complete their work remotely during the recovery phase.  </w:t>
            </w:r>
          </w:p>
        </w:tc>
      </w:tr>
      <w:bookmarkEnd w:id="10"/>
      <w:tr w:rsidR="00574F63" w:rsidTr="00CE081A">
        <w:tc>
          <w:tcPr>
            <w:tcW w:w="9350" w:type="dxa"/>
            <w:gridSpan w:val="3"/>
            <w:shd w:val="clear" w:color="auto" w:fill="B4C6E7" w:themeFill="accent1" w:themeFillTint="66"/>
          </w:tcPr>
          <w:p w:rsidR="00574F63" w:rsidRPr="00B6413B" w:rsidRDefault="00060EDD" w:rsidP="00CE081A">
            <w:pPr>
              <w:rPr>
                <w:b/>
                <w:color w:val="000000" w:themeColor="text1"/>
              </w:rPr>
            </w:pPr>
            <w:r>
              <w:rPr>
                <w:b/>
                <w:color w:val="000000" w:themeColor="text1"/>
              </w:rPr>
              <w:t>Community Resilience Improvement Approaches</w:t>
            </w:r>
          </w:p>
        </w:tc>
      </w:tr>
      <w:tr w:rsidR="00574F63" w:rsidTr="00CE081A">
        <w:tc>
          <w:tcPr>
            <w:tcW w:w="9350" w:type="dxa"/>
            <w:gridSpan w:val="3"/>
          </w:tcPr>
          <w:p w:rsidR="00574F63" w:rsidRDefault="000620EB" w:rsidP="00CE081A">
            <w:pPr>
              <w:rPr>
                <w:color w:val="000000" w:themeColor="text1"/>
              </w:rPr>
            </w:pPr>
            <w:r>
              <w:rPr>
                <w:color w:val="000000" w:themeColor="text1"/>
              </w:rPr>
              <w:t>Work with state and local governments to enact programs to provide children with laptops or tab</w:t>
            </w:r>
            <w:r w:rsidR="005744C4">
              <w:rPr>
                <w:color w:val="000000" w:themeColor="text1"/>
              </w:rPr>
              <w:t xml:space="preserve">lets to complete their schoolwork remotely. </w:t>
            </w:r>
          </w:p>
        </w:tc>
      </w:tr>
    </w:tbl>
    <w:p w:rsidR="00CE081A" w:rsidRDefault="00CE081A" w:rsidP="009A4B70">
      <w:pPr>
        <w:spacing w:after="0"/>
        <w:rPr>
          <w:color w:val="000000" w:themeColor="text1"/>
        </w:rPr>
      </w:pPr>
    </w:p>
    <w:p w:rsidR="0076730D" w:rsidRDefault="0076730D" w:rsidP="009A4B70">
      <w:pPr>
        <w:spacing w:after="0"/>
        <w:rPr>
          <w:color w:val="000000" w:themeColor="text1"/>
        </w:rPr>
      </w:pPr>
    </w:p>
    <w:tbl>
      <w:tblPr>
        <w:tblStyle w:val="TableGrid"/>
        <w:tblW w:w="0" w:type="auto"/>
        <w:tblLook w:val="04A0" w:firstRow="1" w:lastRow="0" w:firstColumn="1" w:lastColumn="0" w:noHBand="0" w:noVBand="1"/>
      </w:tblPr>
      <w:tblGrid>
        <w:gridCol w:w="4225"/>
        <w:gridCol w:w="5125"/>
      </w:tblGrid>
      <w:tr w:rsidR="00CE081A" w:rsidRPr="00CE081A" w:rsidTr="005F4154">
        <w:tc>
          <w:tcPr>
            <w:tcW w:w="4225" w:type="dxa"/>
            <w:shd w:val="clear" w:color="auto" w:fill="B4C6E7" w:themeFill="accent1" w:themeFillTint="66"/>
          </w:tcPr>
          <w:p w:rsidR="00CE081A" w:rsidRPr="00B6413B" w:rsidRDefault="00CE081A" w:rsidP="00CE081A">
            <w:pPr>
              <w:spacing w:line="259" w:lineRule="auto"/>
              <w:rPr>
                <w:b/>
                <w:color w:val="000000" w:themeColor="text1"/>
              </w:rPr>
            </w:pPr>
            <w:r w:rsidRPr="00B6413B">
              <w:rPr>
                <w:b/>
                <w:color w:val="000000" w:themeColor="text1"/>
              </w:rPr>
              <w:t>Metric</w:t>
            </w:r>
          </w:p>
        </w:tc>
        <w:tc>
          <w:tcPr>
            <w:tcW w:w="5125" w:type="dxa"/>
            <w:shd w:val="clear" w:color="auto" w:fill="B4C6E7" w:themeFill="accent1" w:themeFillTint="66"/>
          </w:tcPr>
          <w:p w:rsidR="00CE081A" w:rsidRPr="00B6413B" w:rsidRDefault="00CE081A" w:rsidP="00CE081A">
            <w:pPr>
              <w:spacing w:line="259" w:lineRule="auto"/>
              <w:rPr>
                <w:b/>
                <w:color w:val="000000" w:themeColor="text1"/>
              </w:rPr>
            </w:pPr>
            <w:r w:rsidRPr="00B6413B">
              <w:rPr>
                <w:b/>
                <w:color w:val="000000" w:themeColor="text1"/>
              </w:rPr>
              <w:t>Data Source</w:t>
            </w:r>
          </w:p>
        </w:tc>
      </w:tr>
      <w:tr w:rsidR="00CE081A" w:rsidRPr="00CE081A" w:rsidTr="005F4154">
        <w:tc>
          <w:tcPr>
            <w:tcW w:w="4225" w:type="dxa"/>
          </w:tcPr>
          <w:p w:rsidR="00CE081A" w:rsidRPr="00CE081A" w:rsidRDefault="005D45CA" w:rsidP="00CE081A">
            <w:pPr>
              <w:spacing w:line="259" w:lineRule="auto"/>
              <w:rPr>
                <w:color w:val="000000" w:themeColor="text1"/>
              </w:rPr>
            </w:pPr>
            <w:r>
              <w:rPr>
                <w:color w:val="000000" w:themeColor="text1"/>
              </w:rPr>
              <w:t xml:space="preserve">Number </w:t>
            </w:r>
            <w:r w:rsidR="00CE081A">
              <w:rPr>
                <w:color w:val="000000" w:themeColor="text1"/>
              </w:rPr>
              <w:t>of Hotel/Motels</w:t>
            </w:r>
          </w:p>
        </w:tc>
        <w:tc>
          <w:tcPr>
            <w:tcW w:w="5125" w:type="dxa"/>
          </w:tcPr>
          <w:p w:rsidR="00CE081A" w:rsidRPr="00CE081A" w:rsidRDefault="008B243F" w:rsidP="00CE081A">
            <w:pPr>
              <w:spacing w:line="259" w:lineRule="auto"/>
              <w:rPr>
                <w:color w:val="000000" w:themeColor="text1"/>
              </w:rPr>
            </w:pPr>
            <w:hyperlink r:id="rId27" w:history="1">
              <w:r w:rsidR="0076730D" w:rsidRPr="00970AF0">
                <w:rPr>
                  <w:rStyle w:val="Hyperlink"/>
                </w:rPr>
                <w:t>U.S. Census Bureau, 2016 County Business Patterns</w:t>
              </w:r>
            </w:hyperlink>
            <w:r w:rsidR="0076730D">
              <w:rPr>
                <w:color w:val="000000" w:themeColor="text1"/>
              </w:rPr>
              <w:t xml:space="preserve"> </w:t>
            </w:r>
          </w:p>
        </w:tc>
      </w:tr>
      <w:tr w:rsidR="00CE081A" w:rsidRPr="00CE081A" w:rsidTr="00CE081A">
        <w:tc>
          <w:tcPr>
            <w:tcW w:w="9350" w:type="dxa"/>
            <w:gridSpan w:val="2"/>
            <w:shd w:val="clear" w:color="auto" w:fill="B4C6E7" w:themeFill="accent1" w:themeFillTint="66"/>
          </w:tcPr>
          <w:p w:rsidR="00CE081A" w:rsidRPr="00B6413B" w:rsidRDefault="00CE081A" w:rsidP="00CE081A">
            <w:pPr>
              <w:spacing w:line="259" w:lineRule="auto"/>
              <w:rPr>
                <w:b/>
                <w:color w:val="000000" w:themeColor="text1"/>
              </w:rPr>
            </w:pPr>
            <w:r w:rsidRPr="00B6413B">
              <w:rPr>
                <w:b/>
                <w:color w:val="000000" w:themeColor="text1"/>
              </w:rPr>
              <w:t>County #</w:t>
            </w:r>
          </w:p>
        </w:tc>
      </w:tr>
      <w:tr w:rsidR="00CE081A" w:rsidRPr="00CE081A" w:rsidTr="00CE081A">
        <w:tc>
          <w:tcPr>
            <w:tcW w:w="9350" w:type="dxa"/>
            <w:gridSpan w:val="2"/>
          </w:tcPr>
          <w:p w:rsidR="00CE081A" w:rsidRPr="00CE081A" w:rsidRDefault="008B243F" w:rsidP="00CE081A">
            <w:pPr>
              <w:spacing w:line="259" w:lineRule="auto"/>
              <w:rPr>
                <w:color w:val="000000" w:themeColor="text1"/>
              </w:rPr>
            </w:pPr>
            <w:r>
              <w:rPr>
                <w:color w:val="000000" w:themeColor="text1"/>
              </w:rPr>
              <w:t>3</w:t>
            </w:r>
            <w:bookmarkStart w:id="11" w:name="_GoBack"/>
            <w:bookmarkEnd w:id="11"/>
          </w:p>
        </w:tc>
      </w:tr>
      <w:tr w:rsidR="00CE081A" w:rsidRPr="00CE081A" w:rsidTr="00CE081A">
        <w:tc>
          <w:tcPr>
            <w:tcW w:w="9350" w:type="dxa"/>
            <w:gridSpan w:val="2"/>
            <w:shd w:val="clear" w:color="auto" w:fill="B4C6E7" w:themeFill="accent1" w:themeFillTint="66"/>
          </w:tcPr>
          <w:p w:rsidR="00CE081A" w:rsidRPr="00B6413B" w:rsidRDefault="00CE081A" w:rsidP="00CE081A">
            <w:pPr>
              <w:spacing w:line="259" w:lineRule="auto"/>
              <w:rPr>
                <w:b/>
                <w:color w:val="000000" w:themeColor="text1"/>
              </w:rPr>
            </w:pPr>
            <w:r w:rsidRPr="00B6413B">
              <w:rPr>
                <w:b/>
                <w:color w:val="000000" w:themeColor="text1"/>
              </w:rPr>
              <w:lastRenderedPageBreak/>
              <w:t>Connection to Resilience</w:t>
            </w:r>
          </w:p>
        </w:tc>
      </w:tr>
      <w:tr w:rsidR="00CE081A" w:rsidRPr="00CE081A" w:rsidTr="00CE081A">
        <w:tc>
          <w:tcPr>
            <w:tcW w:w="9350" w:type="dxa"/>
            <w:gridSpan w:val="2"/>
          </w:tcPr>
          <w:p w:rsidR="00CE081A" w:rsidRPr="00CE081A" w:rsidRDefault="0076730D" w:rsidP="00CE081A">
            <w:pPr>
              <w:spacing w:line="259" w:lineRule="auto"/>
              <w:rPr>
                <w:color w:val="000000" w:themeColor="text1"/>
              </w:rPr>
            </w:pPr>
            <w:r>
              <w:rPr>
                <w:color w:val="000000" w:themeColor="text1"/>
              </w:rPr>
              <w:t xml:space="preserve">Hotels and motels can provide important capacity to house individuals who have to leave their homes due to a disaster or economic disruption.  Fewer hotels may mean that individuals may have to leave the area and possibly not return.  </w:t>
            </w:r>
          </w:p>
        </w:tc>
      </w:tr>
      <w:tr w:rsidR="00CE081A" w:rsidRPr="00CE081A" w:rsidTr="00CE081A">
        <w:tc>
          <w:tcPr>
            <w:tcW w:w="9350" w:type="dxa"/>
            <w:gridSpan w:val="2"/>
            <w:shd w:val="clear" w:color="auto" w:fill="B4C6E7" w:themeFill="accent1" w:themeFillTint="66"/>
          </w:tcPr>
          <w:p w:rsidR="00CE081A" w:rsidRPr="00B6413B" w:rsidRDefault="00060EDD" w:rsidP="00CE081A">
            <w:pPr>
              <w:spacing w:line="259" w:lineRule="auto"/>
              <w:rPr>
                <w:b/>
                <w:color w:val="000000" w:themeColor="text1"/>
              </w:rPr>
            </w:pPr>
            <w:r>
              <w:rPr>
                <w:b/>
                <w:color w:val="000000" w:themeColor="text1"/>
              </w:rPr>
              <w:t>Community Resilience Improvement Approaches</w:t>
            </w:r>
          </w:p>
        </w:tc>
      </w:tr>
      <w:tr w:rsidR="00CE081A" w:rsidRPr="00CE081A" w:rsidTr="00CE081A">
        <w:tc>
          <w:tcPr>
            <w:tcW w:w="9350" w:type="dxa"/>
            <w:gridSpan w:val="2"/>
          </w:tcPr>
          <w:p w:rsidR="00CE081A" w:rsidRPr="00CE081A" w:rsidRDefault="0076730D" w:rsidP="00CE081A">
            <w:pPr>
              <w:spacing w:line="259" w:lineRule="auto"/>
              <w:rPr>
                <w:color w:val="000000" w:themeColor="text1"/>
              </w:rPr>
            </w:pPr>
            <w:r>
              <w:rPr>
                <w:color w:val="000000" w:themeColor="text1"/>
              </w:rPr>
              <w:t>Maintain a database of temporary, boarding homes, hotels and motels</w:t>
            </w:r>
            <w:r w:rsidR="000620EB">
              <w:rPr>
                <w:color w:val="000000" w:themeColor="text1"/>
              </w:rPr>
              <w:t xml:space="preserve"> in the region</w:t>
            </w:r>
            <w:r w:rsidR="00CA6AA0">
              <w:rPr>
                <w:color w:val="000000" w:themeColor="text1"/>
              </w:rPr>
              <w:t xml:space="preserve"> – Ensure that local hazard mitigation plans are up-to-date</w:t>
            </w:r>
          </w:p>
        </w:tc>
      </w:tr>
    </w:tbl>
    <w:p w:rsidR="00CE081A" w:rsidRDefault="00CE081A" w:rsidP="009A4B70">
      <w:pPr>
        <w:spacing w:after="0"/>
        <w:rPr>
          <w:color w:val="000000" w:themeColor="text1"/>
        </w:rPr>
      </w:pPr>
    </w:p>
    <w:p w:rsidR="00CE081A" w:rsidRDefault="00CE081A" w:rsidP="009A4B70">
      <w:pPr>
        <w:spacing w:after="0"/>
        <w:rPr>
          <w:color w:val="000000" w:themeColor="text1"/>
        </w:rPr>
      </w:pPr>
    </w:p>
    <w:p w:rsidR="00CE081A" w:rsidRDefault="00CE081A" w:rsidP="009A4B70">
      <w:pPr>
        <w:spacing w:after="0"/>
        <w:rPr>
          <w:color w:val="000000" w:themeColor="text1"/>
        </w:rPr>
      </w:pPr>
    </w:p>
    <w:p w:rsidR="00CE081A" w:rsidRDefault="00CE081A" w:rsidP="009A4B70">
      <w:pPr>
        <w:spacing w:after="0"/>
        <w:rPr>
          <w:color w:val="000000" w:themeColor="text1"/>
        </w:rPr>
      </w:pPr>
    </w:p>
    <w:sectPr w:rsidR="00CE081A">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E1C" w:rsidRDefault="00150E1C" w:rsidP="00527C9A">
      <w:pPr>
        <w:spacing w:after="0" w:line="240" w:lineRule="auto"/>
      </w:pPr>
      <w:r>
        <w:separator/>
      </w:r>
    </w:p>
  </w:endnote>
  <w:endnote w:type="continuationSeparator" w:id="0">
    <w:p w:rsidR="00150E1C" w:rsidRDefault="00150E1C" w:rsidP="0052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56012"/>
      <w:docPartObj>
        <w:docPartGallery w:val="Page Numbers (Bottom of Page)"/>
        <w:docPartUnique/>
      </w:docPartObj>
    </w:sdtPr>
    <w:sdtEndPr>
      <w:rPr>
        <w:color w:val="7F7F7F" w:themeColor="background1" w:themeShade="7F"/>
        <w:spacing w:val="60"/>
      </w:rPr>
    </w:sdtEndPr>
    <w:sdtContent>
      <w:p w:rsidR="00F3180F" w:rsidRDefault="00F318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F3180F" w:rsidRDefault="00F31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E1C" w:rsidRDefault="00150E1C" w:rsidP="00527C9A">
      <w:pPr>
        <w:spacing w:after="0" w:line="240" w:lineRule="auto"/>
      </w:pPr>
      <w:r>
        <w:separator/>
      </w:r>
    </w:p>
  </w:footnote>
  <w:footnote w:type="continuationSeparator" w:id="0">
    <w:p w:rsidR="00150E1C" w:rsidRDefault="00150E1C" w:rsidP="0052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AF0" w:rsidRPr="008A7F62" w:rsidRDefault="008B243F" w:rsidP="00527C9A">
    <w:pPr>
      <w:rPr>
        <w:b/>
        <w:sz w:val="32"/>
        <w:szCs w:val="32"/>
      </w:rPr>
    </w:pPr>
    <w:r>
      <w:rPr>
        <w:b/>
        <w:sz w:val="32"/>
        <w:szCs w:val="32"/>
      </w:rPr>
      <w:t>POINSETT</w:t>
    </w:r>
    <w:r w:rsidR="00970AF0" w:rsidRPr="008A7F62">
      <w:rPr>
        <w:b/>
        <w:sz w:val="32"/>
        <w:szCs w:val="32"/>
      </w:rPr>
      <w:t xml:space="preserve"> COUNTY</w:t>
    </w:r>
  </w:p>
  <w:p w:rsidR="00970AF0" w:rsidRPr="008A7F62" w:rsidRDefault="00970AF0" w:rsidP="00527C9A">
    <w:pPr>
      <w:rPr>
        <w:b/>
      </w:rPr>
    </w:pPr>
    <w:bookmarkStart w:id="12" w:name="_Hlk95403030"/>
    <w:r w:rsidRPr="008A7F62">
      <w:rPr>
        <w:b/>
      </w:rPr>
      <w:t>SOCIO-ECONOMIC INDICATORS</w:t>
    </w:r>
    <w:r>
      <w:rPr>
        <w:b/>
      </w:rPr>
      <w:t xml:space="preserve"> TO EVALUATE RESILIENCE AGAINST FUTURE PANDEMICS</w:t>
    </w:r>
  </w:p>
  <w:bookmarkEnd w:id="12"/>
  <w:p w:rsidR="00970AF0" w:rsidRDefault="00970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81399"/>
    <w:multiLevelType w:val="hybridMultilevel"/>
    <w:tmpl w:val="2E62D2B8"/>
    <w:lvl w:ilvl="0" w:tplc="EE70C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374FD"/>
    <w:multiLevelType w:val="hybridMultilevel"/>
    <w:tmpl w:val="194CBCA2"/>
    <w:lvl w:ilvl="0" w:tplc="EE70C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C31AE"/>
    <w:multiLevelType w:val="hybridMultilevel"/>
    <w:tmpl w:val="B40E21CC"/>
    <w:lvl w:ilvl="0" w:tplc="EE70C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92F66"/>
    <w:multiLevelType w:val="hybridMultilevel"/>
    <w:tmpl w:val="2684E456"/>
    <w:lvl w:ilvl="0" w:tplc="EE70C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933EB"/>
    <w:multiLevelType w:val="hybridMultilevel"/>
    <w:tmpl w:val="DB82AE2C"/>
    <w:lvl w:ilvl="0" w:tplc="1E4CA2A4">
      <w:numFmt w:val="bullet"/>
      <w:lvlText w:val="-"/>
      <w:lvlJc w:val="left"/>
      <w:pPr>
        <w:ind w:left="1848" w:hanging="360"/>
      </w:pPr>
      <w:rPr>
        <w:rFonts w:ascii="Calibri" w:eastAsiaTheme="minorHAnsi" w:hAnsi="Calibri" w:cs="Calibri"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62"/>
    <w:rsid w:val="00044DC4"/>
    <w:rsid w:val="0004712E"/>
    <w:rsid w:val="00060EDD"/>
    <w:rsid w:val="000620EB"/>
    <w:rsid w:val="000A2DBE"/>
    <w:rsid w:val="000C30CE"/>
    <w:rsid w:val="000D6481"/>
    <w:rsid w:val="00103966"/>
    <w:rsid w:val="001039DB"/>
    <w:rsid w:val="00106199"/>
    <w:rsid w:val="00126E53"/>
    <w:rsid w:val="00150E1C"/>
    <w:rsid w:val="0015797A"/>
    <w:rsid w:val="00165D61"/>
    <w:rsid w:val="00180AA1"/>
    <w:rsid w:val="00185B8D"/>
    <w:rsid w:val="00191210"/>
    <w:rsid w:val="001A3FD3"/>
    <w:rsid w:val="001C2890"/>
    <w:rsid w:val="001D2FB1"/>
    <w:rsid w:val="001F0B4D"/>
    <w:rsid w:val="00213476"/>
    <w:rsid w:val="0024226B"/>
    <w:rsid w:val="002620FC"/>
    <w:rsid w:val="002636CD"/>
    <w:rsid w:val="00283FB2"/>
    <w:rsid w:val="002A4EDF"/>
    <w:rsid w:val="00300B2D"/>
    <w:rsid w:val="00302124"/>
    <w:rsid w:val="00314046"/>
    <w:rsid w:val="003318F8"/>
    <w:rsid w:val="003C2028"/>
    <w:rsid w:val="003C7041"/>
    <w:rsid w:val="003D2C83"/>
    <w:rsid w:val="003E6203"/>
    <w:rsid w:val="003E7582"/>
    <w:rsid w:val="004102BF"/>
    <w:rsid w:val="00427351"/>
    <w:rsid w:val="00445A1C"/>
    <w:rsid w:val="0047313D"/>
    <w:rsid w:val="00473F51"/>
    <w:rsid w:val="004835FE"/>
    <w:rsid w:val="00485EC2"/>
    <w:rsid w:val="005223F8"/>
    <w:rsid w:val="00527C9A"/>
    <w:rsid w:val="00530F55"/>
    <w:rsid w:val="00551E76"/>
    <w:rsid w:val="005546E6"/>
    <w:rsid w:val="00573BC0"/>
    <w:rsid w:val="005744C4"/>
    <w:rsid w:val="00574F63"/>
    <w:rsid w:val="0058318B"/>
    <w:rsid w:val="005D45CA"/>
    <w:rsid w:val="005F4154"/>
    <w:rsid w:val="005F72FE"/>
    <w:rsid w:val="0060051D"/>
    <w:rsid w:val="00604D32"/>
    <w:rsid w:val="00654D64"/>
    <w:rsid w:val="00671BA6"/>
    <w:rsid w:val="00676841"/>
    <w:rsid w:val="006A14F7"/>
    <w:rsid w:val="006A7AF8"/>
    <w:rsid w:val="006B3E51"/>
    <w:rsid w:val="006C1FD2"/>
    <w:rsid w:val="006E3C01"/>
    <w:rsid w:val="006E4C36"/>
    <w:rsid w:val="00700490"/>
    <w:rsid w:val="00710459"/>
    <w:rsid w:val="00732599"/>
    <w:rsid w:val="00743EBC"/>
    <w:rsid w:val="00753310"/>
    <w:rsid w:val="00761B2C"/>
    <w:rsid w:val="00761E0D"/>
    <w:rsid w:val="0076730D"/>
    <w:rsid w:val="007D5EE2"/>
    <w:rsid w:val="007F5663"/>
    <w:rsid w:val="00805C3C"/>
    <w:rsid w:val="0083064C"/>
    <w:rsid w:val="008311C7"/>
    <w:rsid w:val="00844BDB"/>
    <w:rsid w:val="00845060"/>
    <w:rsid w:val="00850BCA"/>
    <w:rsid w:val="00863092"/>
    <w:rsid w:val="00881236"/>
    <w:rsid w:val="008A7F62"/>
    <w:rsid w:val="008B243F"/>
    <w:rsid w:val="008B7AE4"/>
    <w:rsid w:val="008C7C2A"/>
    <w:rsid w:val="008D43EC"/>
    <w:rsid w:val="00905489"/>
    <w:rsid w:val="00930C12"/>
    <w:rsid w:val="00954F85"/>
    <w:rsid w:val="0096624F"/>
    <w:rsid w:val="00970AF0"/>
    <w:rsid w:val="009A4B70"/>
    <w:rsid w:val="009B514C"/>
    <w:rsid w:val="009D1CD3"/>
    <w:rsid w:val="009F0A9C"/>
    <w:rsid w:val="00A644E0"/>
    <w:rsid w:val="00AF7C35"/>
    <w:rsid w:val="00B00A38"/>
    <w:rsid w:val="00B11C4F"/>
    <w:rsid w:val="00B3506B"/>
    <w:rsid w:val="00B44F26"/>
    <w:rsid w:val="00B551E4"/>
    <w:rsid w:val="00B6413B"/>
    <w:rsid w:val="00B814DD"/>
    <w:rsid w:val="00B97103"/>
    <w:rsid w:val="00B97E39"/>
    <w:rsid w:val="00BD3358"/>
    <w:rsid w:val="00BF0D6F"/>
    <w:rsid w:val="00BF64BD"/>
    <w:rsid w:val="00C005BE"/>
    <w:rsid w:val="00C06C4F"/>
    <w:rsid w:val="00C1605F"/>
    <w:rsid w:val="00C164BB"/>
    <w:rsid w:val="00C266F1"/>
    <w:rsid w:val="00C325AB"/>
    <w:rsid w:val="00C35377"/>
    <w:rsid w:val="00C52249"/>
    <w:rsid w:val="00C73766"/>
    <w:rsid w:val="00CA044A"/>
    <w:rsid w:val="00CA26CC"/>
    <w:rsid w:val="00CA6AA0"/>
    <w:rsid w:val="00CC2258"/>
    <w:rsid w:val="00CE081A"/>
    <w:rsid w:val="00CE527D"/>
    <w:rsid w:val="00D1721F"/>
    <w:rsid w:val="00D300A0"/>
    <w:rsid w:val="00D3186A"/>
    <w:rsid w:val="00D529D2"/>
    <w:rsid w:val="00D56531"/>
    <w:rsid w:val="00D8118C"/>
    <w:rsid w:val="00DA6014"/>
    <w:rsid w:val="00DB457C"/>
    <w:rsid w:val="00DF0E43"/>
    <w:rsid w:val="00E013E3"/>
    <w:rsid w:val="00E10B75"/>
    <w:rsid w:val="00E413D4"/>
    <w:rsid w:val="00E51C5F"/>
    <w:rsid w:val="00E53728"/>
    <w:rsid w:val="00E71C79"/>
    <w:rsid w:val="00E757A2"/>
    <w:rsid w:val="00ED6C8C"/>
    <w:rsid w:val="00ED7D5C"/>
    <w:rsid w:val="00EE5F6B"/>
    <w:rsid w:val="00F128C3"/>
    <w:rsid w:val="00F20CE9"/>
    <w:rsid w:val="00F3180F"/>
    <w:rsid w:val="00F4127F"/>
    <w:rsid w:val="00F62CF1"/>
    <w:rsid w:val="00F67C29"/>
    <w:rsid w:val="00F721B5"/>
    <w:rsid w:val="00F95026"/>
    <w:rsid w:val="00FB2467"/>
    <w:rsid w:val="00FE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E9A9"/>
  <w15:chartTrackingRefBased/>
  <w15:docId w15:val="{DF6100E8-D6AD-45DA-BEDF-8E9349C9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0FC"/>
    <w:pPr>
      <w:ind w:left="720"/>
      <w:contextualSpacing/>
    </w:pPr>
  </w:style>
  <w:style w:type="table" w:styleId="TableGrid">
    <w:name w:val="Table Grid"/>
    <w:basedOn w:val="TableNormal"/>
    <w:uiPriority w:val="39"/>
    <w:rsid w:val="000C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026"/>
    <w:rPr>
      <w:color w:val="0563C1" w:themeColor="hyperlink"/>
      <w:u w:val="single"/>
    </w:rPr>
  </w:style>
  <w:style w:type="character" w:styleId="UnresolvedMention">
    <w:name w:val="Unresolved Mention"/>
    <w:basedOn w:val="DefaultParagraphFont"/>
    <w:uiPriority w:val="99"/>
    <w:semiHidden/>
    <w:unhideWhenUsed/>
    <w:rsid w:val="00F95026"/>
    <w:rPr>
      <w:color w:val="605E5C"/>
      <w:shd w:val="clear" w:color="auto" w:fill="E1DFDD"/>
    </w:rPr>
  </w:style>
  <w:style w:type="paragraph" w:styleId="Header">
    <w:name w:val="header"/>
    <w:basedOn w:val="Normal"/>
    <w:link w:val="HeaderChar"/>
    <w:uiPriority w:val="99"/>
    <w:unhideWhenUsed/>
    <w:rsid w:val="00527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C9A"/>
  </w:style>
  <w:style w:type="paragraph" w:styleId="Footer">
    <w:name w:val="footer"/>
    <w:basedOn w:val="Normal"/>
    <w:link w:val="FooterChar"/>
    <w:uiPriority w:val="99"/>
    <w:unhideWhenUsed/>
    <w:rsid w:val="00527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C9A"/>
  </w:style>
  <w:style w:type="paragraph" w:styleId="BalloonText">
    <w:name w:val="Balloon Text"/>
    <w:basedOn w:val="Normal"/>
    <w:link w:val="BalloonTextChar"/>
    <w:uiPriority w:val="99"/>
    <w:semiHidden/>
    <w:unhideWhenUsed/>
    <w:rsid w:val="00527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C9A"/>
    <w:rPr>
      <w:rFonts w:ascii="Segoe UI" w:hAnsi="Segoe UI" w:cs="Segoe UI"/>
      <w:sz w:val="18"/>
      <w:szCs w:val="18"/>
    </w:rPr>
  </w:style>
  <w:style w:type="character" w:styleId="FollowedHyperlink">
    <w:name w:val="FollowedHyperlink"/>
    <w:basedOn w:val="DefaultParagraphFont"/>
    <w:uiPriority w:val="99"/>
    <w:semiHidden/>
    <w:unhideWhenUsed/>
    <w:rsid w:val="00485EC2"/>
    <w:rPr>
      <w:color w:val="954F72" w:themeColor="followedHyperlink"/>
      <w:u w:val="single"/>
    </w:rPr>
  </w:style>
  <w:style w:type="character" w:styleId="Strong">
    <w:name w:val="Strong"/>
    <w:basedOn w:val="DefaultParagraphFont"/>
    <w:uiPriority w:val="22"/>
    <w:qFormat/>
    <w:rsid w:val="0071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quickfacts/fact/table/US/PST045221" TargetMode="External"/><Relationship Id="rId13" Type="http://schemas.openxmlformats.org/officeDocument/2006/relationships/hyperlink" Target="https://www.census.gov/quickfacts/fact/table/US/HEA775220" TargetMode="External"/><Relationship Id="rId18" Type="http://schemas.openxmlformats.org/officeDocument/2006/relationships/hyperlink" Target="https://www.census.gov/quickfacts/fact/table/US/PST045221" TargetMode="External"/><Relationship Id="rId26" Type="http://schemas.openxmlformats.org/officeDocument/2006/relationships/hyperlink" Target="https://www.census.gov/quickfacts/fact/table/US/HEA775220" TargetMode="External"/><Relationship Id="rId3" Type="http://schemas.openxmlformats.org/officeDocument/2006/relationships/settings" Target="settings.xml"/><Relationship Id="rId21" Type="http://schemas.openxmlformats.org/officeDocument/2006/relationships/hyperlink" Target="http://www.countyhealthrankings.org" TargetMode="External"/><Relationship Id="rId7" Type="http://schemas.openxmlformats.org/officeDocument/2006/relationships/hyperlink" Target="https://www.census.gov/quickfacts/fact/table/US/PST045221" TargetMode="External"/><Relationship Id="rId12" Type="http://schemas.openxmlformats.org/officeDocument/2006/relationships/hyperlink" Target="http://www.countyhealthrankings.org" TargetMode="External"/><Relationship Id="rId17" Type="http://schemas.openxmlformats.org/officeDocument/2006/relationships/hyperlink" Target="http://www.countyhealthrankings.org" TargetMode="External"/><Relationship Id="rId25" Type="http://schemas.openxmlformats.org/officeDocument/2006/relationships/hyperlink" Target="http://www.countyhealthrankings.org" TargetMode="External"/><Relationship Id="rId2" Type="http://schemas.openxmlformats.org/officeDocument/2006/relationships/styles" Target="styles.xml"/><Relationship Id="rId16" Type="http://schemas.openxmlformats.org/officeDocument/2006/relationships/hyperlink" Target="http://www.countyhealthrankings.org" TargetMode="External"/><Relationship Id="rId20" Type="http://schemas.openxmlformats.org/officeDocument/2006/relationships/hyperlink" Target="https://www.bls.gov/lau/tables.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sus.gov/quickfacts/fact/table/US/PST045221" TargetMode="External"/><Relationship Id="rId24" Type="http://schemas.openxmlformats.org/officeDocument/2006/relationships/hyperlink" Target="http://www.broadbandnow.com/arkansas" TargetMode="External"/><Relationship Id="rId5" Type="http://schemas.openxmlformats.org/officeDocument/2006/relationships/footnotes" Target="footnotes.xml"/><Relationship Id="rId15" Type="http://schemas.openxmlformats.org/officeDocument/2006/relationships/hyperlink" Target="http://www.countyhealthrankings.org" TargetMode="External"/><Relationship Id="rId23" Type="http://schemas.openxmlformats.org/officeDocument/2006/relationships/hyperlink" Target="https://nces.ed.gov/" TargetMode="External"/><Relationship Id="rId28" Type="http://schemas.openxmlformats.org/officeDocument/2006/relationships/header" Target="header1.xml"/><Relationship Id="rId10" Type="http://schemas.openxmlformats.org/officeDocument/2006/relationships/hyperlink" Target="http://www.countyheathrankings.org" TargetMode="External"/><Relationship Id="rId19" Type="http://schemas.openxmlformats.org/officeDocument/2006/relationships/hyperlink" Target="https://www.census.gov/quickfacts/fact/table/US/PST0452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sus.gov/quickfacts/fact/table/US/HEA775220" TargetMode="External"/><Relationship Id="rId14" Type="http://schemas.openxmlformats.org/officeDocument/2006/relationships/hyperlink" Target="ttps://data.census.gov/cedsci/table?q=CB1600CBP%3A%20Geography%20Area%20Series%3A%20County%20Business%20Patterns%20by%20Employment%20Size%20Class%20and%20Legal%20Form%20of%20Organization%3A%202016&amp;hidePreview=true&amp;tid=CBP2016.CB1600CBP" TargetMode="External"/><Relationship Id="rId22" Type="http://schemas.openxmlformats.org/officeDocument/2006/relationships/hyperlink" Target="https://htaindex.cnt.org/" TargetMode="External"/><Relationship Id="rId27" Type="http://schemas.openxmlformats.org/officeDocument/2006/relationships/hyperlink" Target="https://www.census.gov/data/datasets/2016/econ/cbp/2016-cbp.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Margaret Jackson</dc:creator>
  <cp:keywords/>
  <dc:description/>
  <cp:lastModifiedBy>Mary Margaret Jackson</cp:lastModifiedBy>
  <cp:revision>3</cp:revision>
  <cp:lastPrinted>2022-02-15T18:53:00Z</cp:lastPrinted>
  <dcterms:created xsi:type="dcterms:W3CDTF">2022-02-18T18:50:00Z</dcterms:created>
  <dcterms:modified xsi:type="dcterms:W3CDTF">2022-02-18T18:59:00Z</dcterms:modified>
</cp:coreProperties>
</file>